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C42B9" w14:textId="17A0A305" w:rsidR="00781294" w:rsidRPr="00CE2D7F" w:rsidRDefault="008E4073" w:rsidP="008E4073">
      <w:pPr>
        <w:rPr>
          <w:rFonts w:ascii="Cambria" w:hAnsi="Cambria"/>
          <w:b/>
        </w:rPr>
      </w:pPr>
      <w:r w:rsidRPr="00CE2D7F">
        <w:rPr>
          <w:rFonts w:ascii="Cambria" w:hAnsi="Cambria"/>
          <w:b/>
          <w:noProof/>
        </w:rPr>
        <w:drawing>
          <wp:anchor distT="0" distB="0" distL="114300" distR="114300" simplePos="0" relativeHeight="251658240" behindDoc="1" locked="0" layoutInCell="1" allowOverlap="1" wp14:anchorId="20179556" wp14:editId="089AA32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13460" cy="1017270"/>
            <wp:effectExtent l="0" t="0" r="0" b="0"/>
            <wp:wrapTight wrapText="bothSides">
              <wp:wrapPolygon edited="0">
                <wp:start x="0" y="0"/>
                <wp:lineTo x="0" y="21034"/>
                <wp:lineTo x="21113" y="21034"/>
                <wp:lineTo x="211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logoidea2-298x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33F0C" w14:textId="21F38E23" w:rsidR="00F04C2E" w:rsidRDefault="00F04C2E" w:rsidP="0053350D">
      <w:pPr>
        <w:jc w:val="center"/>
        <w:rPr>
          <w:rFonts w:ascii="Cambria" w:hAnsi="Cambria"/>
          <w:b/>
        </w:rPr>
      </w:pPr>
      <w:bookmarkStart w:id="0" w:name="_Hlk50026443"/>
      <w:bookmarkStart w:id="1" w:name="_Hlk57886753"/>
      <w:bookmarkEnd w:id="0"/>
      <w:bookmarkEnd w:id="1"/>
    </w:p>
    <w:p w14:paraId="7B7435F8" w14:textId="7318E521" w:rsidR="00863778" w:rsidRDefault="00863778" w:rsidP="0053350D">
      <w:pPr>
        <w:jc w:val="center"/>
        <w:rPr>
          <w:rFonts w:ascii="Cambria" w:hAnsi="Cambria"/>
          <w:b/>
        </w:rPr>
      </w:pPr>
    </w:p>
    <w:p w14:paraId="329E77C6" w14:textId="38F40190" w:rsidR="00863778" w:rsidRDefault="00863778" w:rsidP="0053350D">
      <w:pPr>
        <w:jc w:val="center"/>
        <w:rPr>
          <w:rFonts w:ascii="Cambria" w:hAnsi="Cambria"/>
          <w:b/>
        </w:rPr>
      </w:pPr>
    </w:p>
    <w:p w14:paraId="3D81ADBE" w14:textId="00614F58" w:rsidR="00086BD4" w:rsidRDefault="00086BD4" w:rsidP="009A6F3D">
      <w:pPr>
        <w:rPr>
          <w:rFonts w:ascii="Cambria" w:hAnsi="Cambria"/>
          <w:b/>
        </w:rPr>
      </w:pPr>
    </w:p>
    <w:p w14:paraId="356DD464" w14:textId="5BE1EA91" w:rsidR="00086BD4" w:rsidRDefault="00086BD4" w:rsidP="0053350D">
      <w:pPr>
        <w:jc w:val="center"/>
        <w:rPr>
          <w:rFonts w:ascii="Cambria" w:hAnsi="Cambria"/>
          <w:b/>
        </w:rPr>
      </w:pPr>
    </w:p>
    <w:p w14:paraId="47D39666" w14:textId="5811D02B" w:rsidR="00086BD4" w:rsidRDefault="00086BD4" w:rsidP="0053350D">
      <w:pPr>
        <w:jc w:val="center"/>
        <w:rPr>
          <w:rFonts w:ascii="Cambria" w:hAnsi="Cambria"/>
          <w:b/>
        </w:rPr>
      </w:pPr>
    </w:p>
    <w:p w14:paraId="6D11948C" w14:textId="1939A306" w:rsidR="00F8313E" w:rsidRPr="00CE2D7F" w:rsidRDefault="00F8313E" w:rsidP="00F04C2E">
      <w:pPr>
        <w:jc w:val="center"/>
        <w:rPr>
          <w:rFonts w:ascii="Cambria" w:hAnsi="Cambria"/>
        </w:rPr>
      </w:pPr>
    </w:p>
    <w:p w14:paraId="683ADC1C" w14:textId="559E0B76" w:rsidR="00EC4DBB" w:rsidRDefault="00EC4DBB" w:rsidP="00EC4DBB">
      <w:pPr>
        <w:rPr>
          <w:rFonts w:ascii="Cambria" w:hAnsi="Cambria"/>
          <w:b/>
        </w:rPr>
      </w:pPr>
    </w:p>
    <w:p w14:paraId="3E03173F" w14:textId="13DD86C7" w:rsidR="00EC4DBB" w:rsidRPr="008E4073" w:rsidRDefault="00EC4DBB" w:rsidP="008E4073">
      <w:pPr>
        <w:jc w:val="center"/>
        <w:rPr>
          <w:rFonts w:asciiTheme="minorHAnsi" w:hAnsiTheme="minorHAnsi" w:cstheme="minorHAnsi"/>
          <w:b/>
        </w:rPr>
      </w:pPr>
      <w:r w:rsidRPr="008E4073">
        <w:rPr>
          <w:rFonts w:asciiTheme="minorHAnsi" w:hAnsiTheme="minorHAnsi" w:cstheme="minorHAnsi"/>
          <w:b/>
        </w:rPr>
        <w:t>December 2021 Meeting Minutes</w:t>
      </w:r>
    </w:p>
    <w:p w14:paraId="0363CA12" w14:textId="6F60F6FB" w:rsidR="00AB30DA" w:rsidRDefault="007F1FA6" w:rsidP="00EC4DBB">
      <w:pPr>
        <w:rPr>
          <w:rFonts w:asciiTheme="minorHAnsi" w:hAnsiTheme="minorHAnsi" w:cstheme="minorHAnsi"/>
        </w:rPr>
      </w:pPr>
      <w:r w:rsidRPr="00EC4DBB">
        <w:rPr>
          <w:rFonts w:asciiTheme="minorHAnsi" w:hAnsiTheme="minorHAnsi" w:cstheme="minorHAnsi"/>
        </w:rPr>
        <w:t xml:space="preserve">  </w:t>
      </w:r>
    </w:p>
    <w:p w14:paraId="006098F0" w14:textId="61324D03" w:rsidR="00EC4DBB" w:rsidRDefault="00E32D7C" w:rsidP="00EC4DB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COVID </w:t>
      </w:r>
      <w:r w:rsidR="008E4073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pdate </w:t>
      </w:r>
    </w:p>
    <w:p w14:paraId="159C5983" w14:textId="77777777" w:rsidR="008E4073" w:rsidRPr="008E4073" w:rsidRDefault="008E4073" w:rsidP="008E4073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8E4073">
        <w:rPr>
          <w:rFonts w:asciiTheme="minorHAnsi" w:hAnsiTheme="minorHAnsi" w:cstheme="minorHAnsi"/>
        </w:rPr>
        <w:t xml:space="preserve">Boosters </w:t>
      </w:r>
    </w:p>
    <w:p w14:paraId="2A22AC3D" w14:textId="77777777" w:rsidR="008E4073" w:rsidRPr="008E4073" w:rsidRDefault="008E4073" w:rsidP="008E4073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 w:rsidRPr="008E4073">
        <w:rPr>
          <w:rFonts w:asciiTheme="minorHAnsi" w:hAnsiTheme="minorHAnsi" w:cstheme="minorHAnsi"/>
        </w:rPr>
        <w:t xml:space="preserve">Continuing to do </w:t>
      </w:r>
      <w:proofErr w:type="spellStart"/>
      <w:r w:rsidRPr="008E4073">
        <w:rPr>
          <w:rFonts w:asciiTheme="minorHAnsi" w:hAnsiTheme="minorHAnsi" w:cstheme="minorHAnsi"/>
        </w:rPr>
        <w:t>Moderna</w:t>
      </w:r>
      <w:proofErr w:type="spellEnd"/>
      <w:r w:rsidRPr="008E4073">
        <w:rPr>
          <w:rFonts w:asciiTheme="minorHAnsi" w:hAnsiTheme="minorHAnsi" w:cstheme="minorHAnsi"/>
        </w:rPr>
        <w:t xml:space="preserve"> and Pfizer booster clinics</w:t>
      </w:r>
    </w:p>
    <w:p w14:paraId="0F367C1A" w14:textId="77777777" w:rsidR="008E4073" w:rsidRPr="008E4073" w:rsidRDefault="008E4073" w:rsidP="008E4073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proofErr w:type="spellStart"/>
      <w:r w:rsidRPr="008E4073">
        <w:rPr>
          <w:rFonts w:asciiTheme="minorHAnsi" w:hAnsiTheme="minorHAnsi" w:cstheme="minorHAnsi"/>
        </w:rPr>
        <w:t>Moderna</w:t>
      </w:r>
      <w:proofErr w:type="spellEnd"/>
      <w:r w:rsidRPr="008E4073">
        <w:rPr>
          <w:rFonts w:asciiTheme="minorHAnsi" w:hAnsiTheme="minorHAnsi" w:cstheme="minorHAnsi"/>
        </w:rPr>
        <w:t xml:space="preserve"> Wednesdays at the County Fairgrounds the next clinics are today, December 8th, December 22nd, and December 29th from 4-7 </w:t>
      </w:r>
    </w:p>
    <w:p w14:paraId="3843A00D" w14:textId="77777777" w:rsidR="008E4073" w:rsidRPr="008E4073" w:rsidRDefault="008E4073" w:rsidP="008E4073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 w:rsidRPr="008E4073">
        <w:rPr>
          <w:rFonts w:asciiTheme="minorHAnsi" w:hAnsiTheme="minorHAnsi" w:cstheme="minorHAnsi"/>
        </w:rPr>
        <w:t xml:space="preserve">Pfizer boosters Tuesdays at Camp </w:t>
      </w:r>
      <w:proofErr w:type="spellStart"/>
      <w:r w:rsidRPr="008E4073">
        <w:rPr>
          <w:rFonts w:asciiTheme="minorHAnsi" w:hAnsiTheme="minorHAnsi" w:cstheme="minorHAnsi"/>
        </w:rPr>
        <w:t>Rilea</w:t>
      </w:r>
      <w:proofErr w:type="spellEnd"/>
      <w:r w:rsidRPr="008E4073">
        <w:rPr>
          <w:rFonts w:asciiTheme="minorHAnsi" w:hAnsiTheme="minorHAnsi" w:cstheme="minorHAnsi"/>
        </w:rPr>
        <w:t xml:space="preserve">—this is a drive thru clinic. The next dates are December 14th and December 21st </w:t>
      </w:r>
    </w:p>
    <w:p w14:paraId="1BE66348" w14:textId="72CCD47A" w:rsidR="008E4073" w:rsidRDefault="008E4073" w:rsidP="008E4073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 w:rsidRPr="008E4073">
        <w:rPr>
          <w:rFonts w:asciiTheme="minorHAnsi" w:hAnsiTheme="minorHAnsi" w:cstheme="minorHAnsi"/>
        </w:rPr>
        <w:t xml:space="preserve">Appointments are required for all booster clinics </w:t>
      </w:r>
    </w:p>
    <w:p w14:paraId="37005058" w14:textId="77777777" w:rsidR="00345B4A" w:rsidRPr="008E4073" w:rsidRDefault="00345B4A" w:rsidP="00345B4A">
      <w:pPr>
        <w:pStyle w:val="ListParagraph"/>
        <w:ind w:left="2160"/>
        <w:rPr>
          <w:rFonts w:asciiTheme="minorHAnsi" w:hAnsiTheme="minorHAnsi" w:cstheme="minorHAnsi"/>
        </w:rPr>
      </w:pPr>
    </w:p>
    <w:p w14:paraId="707B7707" w14:textId="77777777" w:rsidR="008E4073" w:rsidRPr="008E4073" w:rsidRDefault="008E4073" w:rsidP="008E4073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8E4073">
        <w:rPr>
          <w:rFonts w:asciiTheme="minorHAnsi" w:hAnsiTheme="minorHAnsi" w:cstheme="minorHAnsi"/>
        </w:rPr>
        <w:t xml:space="preserve">Pediatric vaccines </w:t>
      </w:r>
    </w:p>
    <w:p w14:paraId="4B923862" w14:textId="77777777" w:rsidR="008E4073" w:rsidRPr="008E4073" w:rsidRDefault="008E4073" w:rsidP="008E4073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 w:rsidRPr="008E4073">
        <w:rPr>
          <w:rFonts w:asciiTheme="minorHAnsi" w:hAnsiTheme="minorHAnsi" w:cstheme="minorHAnsi"/>
        </w:rPr>
        <w:t xml:space="preserve">All children ages 5 and up are eligible for vaccines </w:t>
      </w:r>
    </w:p>
    <w:p w14:paraId="1ECAD8FF" w14:textId="22171BE8" w:rsidR="008E4073" w:rsidRDefault="008E4073" w:rsidP="008E4073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 w:rsidRPr="008E4073">
        <w:rPr>
          <w:rFonts w:asciiTheme="minorHAnsi" w:hAnsiTheme="minorHAnsi" w:cstheme="minorHAnsi"/>
        </w:rPr>
        <w:t xml:space="preserve">We will be holding pediatric vaccines clinics—these can be found on the country website or Public Health’s Facebook and Instagram </w:t>
      </w:r>
    </w:p>
    <w:p w14:paraId="6B96683F" w14:textId="77777777" w:rsidR="00345B4A" w:rsidRPr="008E4073" w:rsidRDefault="00345B4A" w:rsidP="00345B4A">
      <w:pPr>
        <w:pStyle w:val="ListParagraph"/>
        <w:ind w:left="2160"/>
        <w:rPr>
          <w:rFonts w:asciiTheme="minorHAnsi" w:hAnsiTheme="minorHAnsi" w:cstheme="minorHAnsi"/>
        </w:rPr>
      </w:pPr>
    </w:p>
    <w:p w14:paraId="66F3748B" w14:textId="77777777" w:rsidR="008E4073" w:rsidRPr="008E4073" w:rsidRDefault="008E4073" w:rsidP="008E4073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8E4073">
        <w:rPr>
          <w:rFonts w:asciiTheme="minorHAnsi" w:hAnsiTheme="minorHAnsi" w:cstheme="minorHAnsi"/>
        </w:rPr>
        <w:t xml:space="preserve">Testing </w:t>
      </w:r>
    </w:p>
    <w:p w14:paraId="62D0E00C" w14:textId="62C03A65" w:rsidR="008E4073" w:rsidRDefault="008E4073" w:rsidP="008E4073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 w:rsidRPr="008E4073">
        <w:rPr>
          <w:rFonts w:asciiTheme="minorHAnsi" w:hAnsiTheme="minorHAnsi" w:cstheme="minorHAnsi"/>
        </w:rPr>
        <w:t xml:space="preserve">We are still offering COVID testing Monday through Friday at Camp </w:t>
      </w:r>
      <w:proofErr w:type="spellStart"/>
      <w:r w:rsidRPr="008E4073">
        <w:rPr>
          <w:rFonts w:asciiTheme="minorHAnsi" w:hAnsiTheme="minorHAnsi" w:cstheme="minorHAnsi"/>
        </w:rPr>
        <w:t>Rilea</w:t>
      </w:r>
      <w:proofErr w:type="spellEnd"/>
      <w:r w:rsidRPr="008E4073">
        <w:rPr>
          <w:rFonts w:asciiTheme="minorHAnsi" w:hAnsiTheme="minorHAnsi" w:cstheme="minorHAnsi"/>
        </w:rPr>
        <w:t xml:space="preserve"> from 9-12. Appointments required. Call the PICC at 503-325-8500 to make an appointment</w:t>
      </w:r>
    </w:p>
    <w:p w14:paraId="038D17E7" w14:textId="77777777" w:rsidR="00345B4A" w:rsidRPr="008E4073" w:rsidRDefault="00345B4A" w:rsidP="00345B4A">
      <w:pPr>
        <w:pStyle w:val="ListParagraph"/>
        <w:ind w:left="2160"/>
        <w:rPr>
          <w:rFonts w:asciiTheme="minorHAnsi" w:hAnsiTheme="minorHAnsi" w:cstheme="minorHAnsi"/>
        </w:rPr>
      </w:pPr>
    </w:p>
    <w:p w14:paraId="02300827" w14:textId="77777777" w:rsidR="008E4073" w:rsidRPr="008E4073" w:rsidRDefault="008E4073" w:rsidP="008E4073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8E4073">
        <w:rPr>
          <w:rFonts w:asciiTheme="minorHAnsi" w:hAnsiTheme="minorHAnsi" w:cstheme="minorHAnsi"/>
        </w:rPr>
        <w:t xml:space="preserve">Vaccination Progress </w:t>
      </w:r>
    </w:p>
    <w:p w14:paraId="07B560D7" w14:textId="77777777" w:rsidR="008E4073" w:rsidRPr="008E4073" w:rsidRDefault="008E4073" w:rsidP="008E4073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 w:rsidRPr="008E4073">
        <w:rPr>
          <w:rFonts w:asciiTheme="minorHAnsi" w:hAnsiTheme="minorHAnsi" w:cstheme="minorHAnsi"/>
        </w:rPr>
        <w:t xml:space="preserve">As of </w:t>
      </w:r>
      <w:proofErr w:type="gramStart"/>
      <w:r w:rsidRPr="008E4073">
        <w:rPr>
          <w:rFonts w:asciiTheme="minorHAnsi" w:hAnsiTheme="minorHAnsi" w:cstheme="minorHAnsi"/>
        </w:rPr>
        <w:t>December 3rd Clatsop</w:t>
      </w:r>
      <w:proofErr w:type="gramEnd"/>
      <w:r w:rsidRPr="008E4073">
        <w:rPr>
          <w:rFonts w:asciiTheme="minorHAnsi" w:hAnsiTheme="minorHAnsi" w:cstheme="minorHAnsi"/>
        </w:rPr>
        <w:t xml:space="preserve"> County has reached 78.9% of population 18 years and older with at last one dose of the vaccine—the goal is 80% </w:t>
      </w:r>
    </w:p>
    <w:p w14:paraId="3BBE6EDD" w14:textId="77777777" w:rsidR="008E4073" w:rsidRPr="008E4073" w:rsidRDefault="008E4073" w:rsidP="008E4073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 w:rsidRPr="008E4073">
        <w:rPr>
          <w:rFonts w:asciiTheme="minorHAnsi" w:hAnsiTheme="minorHAnsi" w:cstheme="minorHAnsi"/>
        </w:rPr>
        <w:t xml:space="preserve">Clatsop is 7th in Oregon with about 338 people 18 and older remaining to be vaccinated </w:t>
      </w:r>
    </w:p>
    <w:p w14:paraId="13AFDF37" w14:textId="77777777" w:rsidR="008E4073" w:rsidRPr="008E4073" w:rsidRDefault="008E4073" w:rsidP="008E4073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 w:rsidRPr="008E4073">
        <w:rPr>
          <w:rFonts w:asciiTheme="minorHAnsi" w:hAnsiTheme="minorHAnsi" w:cstheme="minorHAnsi"/>
        </w:rPr>
        <w:t xml:space="preserve">Administered 2,725 to individuals 5-18 years old </w:t>
      </w:r>
    </w:p>
    <w:p w14:paraId="5FD15525" w14:textId="77777777" w:rsidR="008E4073" w:rsidRDefault="008E4073" w:rsidP="008E4073">
      <w:pPr>
        <w:pStyle w:val="ListParagraph"/>
        <w:rPr>
          <w:rFonts w:asciiTheme="minorHAnsi" w:hAnsiTheme="minorHAnsi" w:cstheme="minorHAnsi"/>
        </w:rPr>
      </w:pPr>
    </w:p>
    <w:p w14:paraId="57F133A9" w14:textId="272DA863" w:rsidR="00487052" w:rsidRDefault="00487052" w:rsidP="00EC4DB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Marcus </w:t>
      </w:r>
      <w:proofErr w:type="spellStart"/>
      <w:r>
        <w:rPr>
          <w:rFonts w:asciiTheme="minorHAnsi" w:hAnsiTheme="minorHAnsi" w:cstheme="minorHAnsi"/>
        </w:rPr>
        <w:t>Hinz</w:t>
      </w:r>
      <w:proofErr w:type="spellEnd"/>
      <w:r>
        <w:rPr>
          <w:rFonts w:asciiTheme="minorHAnsi" w:hAnsiTheme="minorHAnsi" w:cstheme="minorHAnsi"/>
        </w:rPr>
        <w:t xml:space="preserve"> presentation</w:t>
      </w:r>
    </w:p>
    <w:p w14:paraId="1DA1A9A5" w14:textId="1E258BBC" w:rsidR="00487052" w:rsidRDefault="00487052" w:rsidP="00487052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487052">
        <w:rPr>
          <w:rFonts w:asciiTheme="minorHAnsi" w:hAnsiTheme="minorHAnsi" w:cstheme="minorHAnsi"/>
        </w:rPr>
        <w:t xml:space="preserve">$450K Oregon North Coast Regional Food System Resiliency USDA RFSP </w:t>
      </w:r>
      <w:hyperlink r:id="rId8" w:history="1">
        <w:r w:rsidRPr="00D3539D">
          <w:rPr>
            <w:rStyle w:val="Hyperlink"/>
            <w:rFonts w:asciiTheme="minorHAnsi" w:hAnsiTheme="minorHAnsi" w:cstheme="minorHAnsi"/>
          </w:rPr>
          <w:t>https://www.ams.usda.gov/sites/default/files/media/RegionalFoodSystemPartnershipsProgramDescriptionofFunds2020.pdf</w:t>
        </w:r>
      </w:hyperlink>
    </w:p>
    <w:p w14:paraId="2CE5755B" w14:textId="09BC37A3" w:rsidR="00487052" w:rsidRDefault="0036136E" w:rsidP="00487052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North Coast food systems</w:t>
      </w:r>
    </w:p>
    <w:p w14:paraId="0B640B7A" w14:textId="0CB09765" w:rsidR="0036136E" w:rsidRDefault="00424285" w:rsidP="00487052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36136E">
        <w:rPr>
          <w:rFonts w:asciiTheme="minorHAnsi" w:hAnsiTheme="minorHAnsi" w:cstheme="minorHAnsi"/>
        </w:rPr>
        <w:t>ebsite</w:t>
      </w:r>
      <w:r>
        <w:rPr>
          <w:rFonts w:asciiTheme="minorHAnsi" w:hAnsiTheme="minorHAnsi" w:cstheme="minorHAnsi"/>
        </w:rPr>
        <w:t xml:space="preserve">: </w:t>
      </w:r>
      <w:hyperlink r:id="rId9" w:history="1">
        <w:r w:rsidRPr="00D3539D">
          <w:rPr>
            <w:rStyle w:val="Hyperlink"/>
            <w:rFonts w:asciiTheme="minorHAnsi" w:hAnsiTheme="minorHAnsi" w:cstheme="minorHAnsi"/>
          </w:rPr>
          <w:t>https://visittheoregoncoast.com/</w:t>
        </w:r>
      </w:hyperlink>
      <w:r>
        <w:rPr>
          <w:rFonts w:asciiTheme="minorHAnsi" w:hAnsiTheme="minorHAnsi" w:cstheme="minorHAnsi"/>
        </w:rPr>
        <w:t xml:space="preserve"> </w:t>
      </w:r>
    </w:p>
    <w:p w14:paraId="1A23291E" w14:textId="62938C2B" w:rsidR="00424285" w:rsidRDefault="00424285" w:rsidP="00487052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Video with more information: </w:t>
      </w:r>
      <w:hyperlink r:id="rId10" w:history="1">
        <w:r w:rsidRPr="00D3539D">
          <w:rPr>
            <w:rStyle w:val="Hyperlink"/>
            <w:rFonts w:asciiTheme="minorHAnsi" w:hAnsiTheme="minorHAnsi" w:cstheme="minorHAnsi"/>
          </w:rPr>
          <w:t>https://www.youtube.com/watch?v=Hw1PBJulCy0</w:t>
        </w:r>
      </w:hyperlink>
      <w:r>
        <w:rPr>
          <w:rFonts w:asciiTheme="minorHAnsi" w:hAnsiTheme="minorHAnsi" w:cstheme="minorHAnsi"/>
        </w:rPr>
        <w:t xml:space="preserve"> </w:t>
      </w:r>
    </w:p>
    <w:p w14:paraId="5B35C6F0" w14:textId="5871B0FB" w:rsidR="0036136E" w:rsidRDefault="0036136E" w:rsidP="00487052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Marcus’ contact info</w:t>
      </w:r>
      <w:r w:rsidR="006F338F">
        <w:rPr>
          <w:rFonts w:asciiTheme="minorHAnsi" w:hAnsiTheme="minorHAnsi" w:cstheme="minorHAnsi"/>
        </w:rPr>
        <w:t xml:space="preserve">: </w:t>
      </w:r>
      <w:hyperlink r:id="rId11" w:history="1">
        <w:r w:rsidR="006F338F" w:rsidRPr="006F338F">
          <w:rPr>
            <w:rStyle w:val="Hyperlink"/>
            <w:rFonts w:asciiTheme="minorHAnsi" w:hAnsiTheme="minorHAnsi" w:cstheme="minorHAnsi"/>
          </w:rPr>
          <w:t>director@thepeoplescoast.com</w:t>
        </w:r>
      </w:hyperlink>
      <w:r w:rsidR="006F338F" w:rsidRPr="006F338F">
        <w:rPr>
          <w:rFonts w:asciiTheme="minorHAnsi" w:hAnsiTheme="minorHAnsi" w:cstheme="minorHAnsi"/>
        </w:rPr>
        <w:t> | 541-264-0543</w:t>
      </w:r>
      <w:r w:rsidR="006F338F">
        <w:rPr>
          <w:rFonts w:ascii="Arial" w:hAnsi="Arial" w:cs="Arial"/>
          <w:sz w:val="21"/>
          <w:szCs w:val="21"/>
        </w:rPr>
        <w:t> </w:t>
      </w:r>
    </w:p>
    <w:p w14:paraId="53CAD1A2" w14:textId="177EA896" w:rsidR="006F338F" w:rsidRDefault="006F338F" w:rsidP="006F338F">
      <w:pPr>
        <w:pStyle w:val="ListParagraph"/>
        <w:ind w:left="1440"/>
        <w:rPr>
          <w:rFonts w:asciiTheme="minorHAnsi" w:hAnsiTheme="minorHAnsi" w:cstheme="minorHAnsi"/>
        </w:rPr>
      </w:pPr>
    </w:p>
    <w:p w14:paraId="71164C72" w14:textId="77777777" w:rsidR="00435564" w:rsidRDefault="00435564" w:rsidP="006F338F">
      <w:pPr>
        <w:pStyle w:val="ListParagraph"/>
        <w:ind w:left="1440"/>
        <w:rPr>
          <w:rFonts w:asciiTheme="minorHAnsi" w:hAnsiTheme="minorHAnsi" w:cstheme="minorHAnsi"/>
        </w:rPr>
      </w:pPr>
      <w:bookmarkStart w:id="2" w:name="_GoBack"/>
      <w:bookmarkEnd w:id="2"/>
    </w:p>
    <w:p w14:paraId="6E783EA3" w14:textId="7EEF63A5" w:rsidR="0036136E" w:rsidRDefault="006F338F" w:rsidP="0036136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Notes from d</w:t>
      </w:r>
      <w:r w:rsidR="0036136E">
        <w:rPr>
          <w:rFonts w:asciiTheme="minorHAnsi" w:hAnsiTheme="minorHAnsi" w:cstheme="minorHAnsi"/>
        </w:rPr>
        <w:t>ebrief activity</w:t>
      </w:r>
    </w:p>
    <w:p w14:paraId="78A269A8" w14:textId="5BE096A3" w:rsidR="0036136E" w:rsidRDefault="00306AA4" w:rsidP="0036136E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Healthy food is expensive</w:t>
      </w:r>
    </w:p>
    <w:p w14:paraId="51FFD3F4" w14:textId="58E98CEC" w:rsidR="00C50B15" w:rsidRDefault="00C50B15" w:rsidP="0036136E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SNAP - create a policy to accept this in different seafood markets</w:t>
      </w:r>
    </w:p>
    <w:p w14:paraId="1ABB2B69" w14:textId="7615902D" w:rsidR="00C50B15" w:rsidRDefault="00C50B15" w:rsidP="0036136E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Actionable items – building green houses to keep food local; but didn’t address keeping seafood local</w:t>
      </w:r>
    </w:p>
    <w:p w14:paraId="3448FEAB" w14:textId="1D042681" w:rsidR="00C50B15" w:rsidRDefault="00C50B15" w:rsidP="0036136E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Crabs are picked</w:t>
      </w:r>
      <w:r w:rsidR="00DC12A8">
        <w:rPr>
          <w:rFonts w:asciiTheme="minorHAnsi" w:hAnsiTheme="minorHAnsi" w:cstheme="minorHAnsi"/>
        </w:rPr>
        <w:t xml:space="preserve"> here</w:t>
      </w:r>
      <w:r>
        <w:rPr>
          <w:rFonts w:asciiTheme="minorHAnsi" w:hAnsiTheme="minorHAnsi" w:cstheme="minorHAnsi"/>
        </w:rPr>
        <w:t>, then sent to China and then sent back</w:t>
      </w:r>
      <w:r w:rsidR="00DC12A8">
        <w:rPr>
          <w:rFonts w:asciiTheme="minorHAnsi" w:hAnsiTheme="minorHAnsi" w:cstheme="minorHAnsi"/>
        </w:rPr>
        <w:t xml:space="preserve"> to the US</w:t>
      </w:r>
    </w:p>
    <w:p w14:paraId="53A9A7E3" w14:textId="5C872DC9" w:rsidR="00C50B15" w:rsidRDefault="00C50B15" w:rsidP="0036136E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Expensive</w:t>
      </w:r>
    </w:p>
    <w:p w14:paraId="128E6308" w14:textId="1BBE1F3B" w:rsidR="00C50B15" w:rsidRDefault="00C50B15" w:rsidP="00C50B15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Ludicrous state of our long supply chains</w:t>
      </w:r>
    </w:p>
    <w:p w14:paraId="67C0ED01" w14:textId="2E423F7C" w:rsidR="00C50B15" w:rsidRDefault="00C50B15" w:rsidP="00C50B15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is also where many of the large, terrible outbreaks happen</w:t>
      </w:r>
    </w:p>
    <w:p w14:paraId="3E8A31BE" w14:textId="2FC5117D" w:rsidR="00C50B15" w:rsidRDefault="00C50B15" w:rsidP="00C50B15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Unhealthy processes</w:t>
      </w:r>
    </w:p>
    <w:p w14:paraId="363CA3AE" w14:textId="2F1D1FFB" w:rsidR="00C50B15" w:rsidRDefault="00C50B15" w:rsidP="00C50B15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board with Marcus’ objectives</w:t>
      </w:r>
    </w:p>
    <w:p w14:paraId="0B60B4EE" w14:textId="1042C87C" w:rsidR="00C50B15" w:rsidRDefault="00C50B15" w:rsidP="00C50B15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Disparate impact for people in poverty</w:t>
      </w:r>
    </w:p>
    <w:p w14:paraId="6D120A25" w14:textId="06D40515" w:rsidR="00C50B15" w:rsidRDefault="00C50B15" w:rsidP="00C50B15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Don’t have access to healthy foods</w:t>
      </w:r>
    </w:p>
    <w:p w14:paraId="0ED3A576" w14:textId="3FE8FB14" w:rsidR="00C50B15" w:rsidRDefault="00C50B15" w:rsidP="00C50B15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Create living wage access to help increase access to different foods/including disposable income</w:t>
      </w:r>
    </w:p>
    <w:p w14:paraId="67F51717" w14:textId="7E530455" w:rsidR="00C50B15" w:rsidRDefault="00C50B15" w:rsidP="00C50B15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Economic underlying forces</w:t>
      </w:r>
    </w:p>
    <w:p w14:paraId="51DA3A99" w14:textId="502A52D5" w:rsidR="00C50B15" w:rsidRDefault="00C50B15" w:rsidP="00C50B15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want healthy foods on the tables, but processes that prevent this</w:t>
      </w:r>
    </w:p>
    <w:p w14:paraId="02B89A63" w14:textId="25E0AEEE" w:rsidR="00C50B15" w:rsidRDefault="00C50B15" w:rsidP="00C50B15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Things to remember: it’s a lot of moving parts, but can be complicated and difficult</w:t>
      </w:r>
    </w:p>
    <w:p w14:paraId="37A39D27" w14:textId="754B08CC" w:rsidR="00C50B15" w:rsidRDefault="00C50B15" w:rsidP="00C50B15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Coming from Chamber perspective, how can they help and make it more possible</w:t>
      </w:r>
    </w:p>
    <w:p w14:paraId="5A9D810E" w14:textId="7EF60DE8" w:rsidR="00C50B15" w:rsidRDefault="00C50B15" w:rsidP="00C50B15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is a huge lift – the visionary and the champion, this is well-funded through grants; Marcus is very committed to see it through</w:t>
      </w:r>
    </w:p>
    <w:p w14:paraId="40808247" w14:textId="77777777" w:rsidR="00DC12A8" w:rsidRDefault="00DC12A8" w:rsidP="00DC12A8">
      <w:pPr>
        <w:pStyle w:val="ListParagraph"/>
        <w:ind w:left="1440"/>
        <w:rPr>
          <w:rFonts w:asciiTheme="minorHAnsi" w:hAnsiTheme="minorHAnsi" w:cstheme="minorHAnsi"/>
        </w:rPr>
      </w:pPr>
    </w:p>
    <w:p w14:paraId="2EEABB5F" w14:textId="2BCC1588" w:rsidR="00DC12A8" w:rsidRPr="00DC12A8" w:rsidRDefault="00DC12A8" w:rsidP="00DC12A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DC12A8">
        <w:rPr>
          <w:rFonts w:asciiTheme="minorHAnsi" w:hAnsiTheme="minorHAnsi" w:cstheme="minorHAnsi"/>
        </w:rPr>
        <w:t>Community Partner Updates:</w:t>
      </w:r>
    </w:p>
    <w:p w14:paraId="4F62DE58" w14:textId="77777777" w:rsidR="00DC12A8" w:rsidRDefault="00DC12A8" w:rsidP="00DC12A8">
      <w:pPr>
        <w:pStyle w:val="ListParagraph"/>
        <w:rPr>
          <w:rFonts w:asciiTheme="minorHAnsi" w:hAnsiTheme="minorHAnsi" w:cstheme="minorHAnsi"/>
        </w:rPr>
      </w:pPr>
    </w:p>
    <w:p w14:paraId="71A2AF44" w14:textId="0D04880B" w:rsidR="00D2783A" w:rsidRDefault="00D2783A" w:rsidP="00DC12A8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Columbia Pacific CCO</w:t>
      </w:r>
    </w:p>
    <w:p w14:paraId="01E3C812" w14:textId="4345DE48" w:rsidR="00D2783A" w:rsidRDefault="00D2783A" w:rsidP="00DC12A8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Job opening for traditional health worker position grants (e.g., CHWs, doulas, add more) – social worker with a healthcare chat</w:t>
      </w:r>
    </w:p>
    <w:p w14:paraId="6A6D4B91" w14:textId="77777777" w:rsidR="00DC12A8" w:rsidRDefault="00DC12A8" w:rsidP="00DC12A8">
      <w:pPr>
        <w:pStyle w:val="ListParagraph"/>
        <w:ind w:left="1440"/>
        <w:rPr>
          <w:rFonts w:asciiTheme="minorHAnsi" w:hAnsiTheme="minorHAnsi" w:cstheme="minorHAnsi"/>
        </w:rPr>
      </w:pPr>
    </w:p>
    <w:p w14:paraId="0B41909C" w14:textId="033B10DF" w:rsidR="003D47C9" w:rsidRDefault="003D47C9" w:rsidP="00DC12A8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Wellville</w:t>
      </w:r>
      <w:proofErr w:type="spellEnd"/>
      <w:r>
        <w:rPr>
          <w:rFonts w:asciiTheme="minorHAnsi" w:hAnsiTheme="minorHAnsi" w:cstheme="minorHAnsi"/>
        </w:rPr>
        <w:t>:</w:t>
      </w:r>
    </w:p>
    <w:p w14:paraId="0C02E9C5" w14:textId="6FDE61EC" w:rsidR="003D47C9" w:rsidRDefault="003D47C9" w:rsidP="00DC12A8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Application process for Columbia, Tillamook, and Clatsop counties for community grants</w:t>
      </w:r>
    </w:p>
    <w:p w14:paraId="415F838F" w14:textId="1EF57B84" w:rsidR="003D47C9" w:rsidRDefault="003D47C9" w:rsidP="00DC12A8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CCA going to be likely backbone for this – community health equity coalition</w:t>
      </w:r>
    </w:p>
    <w:p w14:paraId="4A902E2D" w14:textId="10575DEE" w:rsidR="003D47C9" w:rsidRDefault="003D47C9" w:rsidP="00DC12A8">
      <w:pPr>
        <w:pStyle w:val="ListParagraph"/>
        <w:numPr>
          <w:ilvl w:val="3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Advocacy training, or whatever the group thinks is important for advancing health equity</w:t>
      </w:r>
    </w:p>
    <w:p w14:paraId="02BB279E" w14:textId="3E8C862F" w:rsidR="003D47C9" w:rsidRDefault="003D47C9" w:rsidP="003D47C9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County has a lot of </w:t>
      </w:r>
      <w:r w:rsidR="007362E8">
        <w:rPr>
          <w:rFonts w:asciiTheme="minorHAnsi" w:hAnsiTheme="minorHAnsi" w:cstheme="minorHAnsi"/>
        </w:rPr>
        <w:t>money</w:t>
      </w:r>
      <w:r>
        <w:rPr>
          <w:rFonts w:asciiTheme="minorHAnsi" w:hAnsiTheme="minorHAnsi" w:cstheme="minorHAnsi"/>
        </w:rPr>
        <w:t xml:space="preserve"> budgeted for infrastructure</w:t>
      </w:r>
    </w:p>
    <w:p w14:paraId="43559BA4" w14:textId="21E8C3A2" w:rsidR="003D47C9" w:rsidRDefault="003D47C9" w:rsidP="003D47C9">
      <w:pPr>
        <w:pStyle w:val="ListParagraph"/>
        <w:numPr>
          <w:ilvl w:val="3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Need to see about moving towards other issues, such as childcare</w:t>
      </w:r>
    </w:p>
    <w:p w14:paraId="0837F370" w14:textId="168AE3F8" w:rsidR="003D47C9" w:rsidRPr="007362E8" w:rsidRDefault="003D47C9" w:rsidP="007362E8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 of CHART Equity sub-committee</w:t>
      </w:r>
      <w:r w:rsidR="007362E8">
        <w:rPr>
          <w:rFonts w:asciiTheme="minorHAnsi" w:hAnsiTheme="minorHAnsi" w:cstheme="minorHAnsi"/>
        </w:rPr>
        <w:t xml:space="preserve"> - </w:t>
      </w:r>
      <w:r w:rsidR="007362E8" w:rsidRPr="007362E8">
        <w:rPr>
          <w:rFonts w:asciiTheme="minorHAnsi" w:hAnsiTheme="minorHAnsi" w:cstheme="minorHAnsi"/>
          <w:b/>
          <w:highlight w:val="yellow"/>
        </w:rPr>
        <w:t>n</w:t>
      </w:r>
      <w:r w:rsidRPr="007362E8">
        <w:rPr>
          <w:rFonts w:asciiTheme="minorHAnsi" w:hAnsiTheme="minorHAnsi" w:cstheme="minorHAnsi"/>
          <w:b/>
          <w:highlight w:val="yellow"/>
        </w:rPr>
        <w:t>ext meeting on 12/14 at 2pm</w:t>
      </w:r>
    </w:p>
    <w:p w14:paraId="40B4B248" w14:textId="592587FA" w:rsidR="003D47C9" w:rsidRDefault="00F76ED7" w:rsidP="00F76ED7">
      <w:pPr>
        <w:pStyle w:val="ListParagraph"/>
        <w:numPr>
          <w:ilvl w:val="3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Contact </w:t>
      </w:r>
      <w:proofErr w:type="spellStart"/>
      <w:r w:rsidR="003D47C9">
        <w:rPr>
          <w:rFonts w:asciiTheme="minorHAnsi" w:hAnsiTheme="minorHAnsi" w:cstheme="minorHAnsi"/>
        </w:rPr>
        <w:t>Marya</w:t>
      </w:r>
      <w:proofErr w:type="spellEnd"/>
      <w:r w:rsidR="003D47C9">
        <w:rPr>
          <w:rFonts w:asciiTheme="minorHAnsi" w:hAnsiTheme="minorHAnsi" w:cstheme="minorHAnsi"/>
        </w:rPr>
        <w:t xml:space="preserve"> Stark</w:t>
      </w:r>
      <w:r>
        <w:rPr>
          <w:rFonts w:asciiTheme="minorHAnsi" w:hAnsiTheme="minorHAnsi" w:cstheme="minorHAnsi"/>
        </w:rPr>
        <w:t xml:space="preserve"> if you’re interested in joining -</w:t>
      </w:r>
      <w:r w:rsidR="003D47C9">
        <w:rPr>
          <w:rFonts w:asciiTheme="minorHAnsi" w:hAnsiTheme="minorHAnsi" w:cstheme="minorHAnsi"/>
        </w:rPr>
        <w:t xml:space="preserve"> </w:t>
      </w:r>
      <w:hyperlink r:id="rId12" w:history="1">
        <w:r w:rsidRPr="00B215F4">
          <w:rPr>
            <w:rStyle w:val="Hyperlink"/>
            <w:rFonts w:asciiTheme="minorHAnsi" w:hAnsiTheme="minorHAnsi" w:cstheme="minorHAnsi"/>
          </w:rPr>
          <w:t>marya@wellville.net</w:t>
        </w:r>
      </w:hyperlink>
      <w:r>
        <w:rPr>
          <w:rFonts w:asciiTheme="minorHAnsi" w:hAnsiTheme="minorHAnsi" w:cstheme="minorHAnsi"/>
        </w:rPr>
        <w:t xml:space="preserve"> </w:t>
      </w:r>
    </w:p>
    <w:p w14:paraId="747CF81A" w14:textId="77777777" w:rsidR="00DC12A8" w:rsidRDefault="00DC12A8" w:rsidP="00DC12A8">
      <w:pPr>
        <w:pStyle w:val="ListParagraph"/>
        <w:ind w:left="2160"/>
        <w:rPr>
          <w:rFonts w:asciiTheme="minorHAnsi" w:hAnsiTheme="minorHAnsi" w:cstheme="minorHAnsi"/>
        </w:rPr>
      </w:pPr>
    </w:p>
    <w:p w14:paraId="5BAFB665" w14:textId="6ACBA302" w:rsidR="003D47C9" w:rsidRDefault="003D47C9" w:rsidP="003D47C9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7362E8">
        <w:rPr>
          <w:rFonts w:asciiTheme="minorHAnsi" w:hAnsiTheme="minorHAnsi" w:cstheme="minorHAnsi"/>
        </w:rPr>
        <w:t xml:space="preserve">latsop </w:t>
      </w:r>
      <w:r>
        <w:rPr>
          <w:rFonts w:asciiTheme="minorHAnsi" w:hAnsiTheme="minorHAnsi" w:cstheme="minorHAnsi"/>
        </w:rPr>
        <w:t>C</w:t>
      </w:r>
      <w:r w:rsidR="007362E8">
        <w:rPr>
          <w:rFonts w:asciiTheme="minorHAnsi" w:hAnsiTheme="minorHAnsi" w:cstheme="minorHAnsi"/>
        </w:rPr>
        <w:t xml:space="preserve">ommunity </w:t>
      </w:r>
      <w:r>
        <w:rPr>
          <w:rFonts w:asciiTheme="minorHAnsi" w:hAnsiTheme="minorHAnsi" w:cstheme="minorHAnsi"/>
        </w:rPr>
        <w:t>A</w:t>
      </w:r>
      <w:r w:rsidR="007362E8">
        <w:rPr>
          <w:rFonts w:asciiTheme="minorHAnsi" w:hAnsiTheme="minorHAnsi" w:cstheme="minorHAnsi"/>
        </w:rPr>
        <w:t>ction</w:t>
      </w:r>
    </w:p>
    <w:p w14:paraId="58DD8D04" w14:textId="576B72B5" w:rsidR="003D47C9" w:rsidRDefault="003D47C9" w:rsidP="003D47C9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folks have clients that are struggling with housin</w:t>
      </w:r>
      <w:r w:rsidR="00E12216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 xml:space="preserve"> insecurity, reach out to CCA</w:t>
      </w:r>
    </w:p>
    <w:p w14:paraId="330ED385" w14:textId="2B7FF650" w:rsidR="003D47C9" w:rsidRDefault="003D47C9" w:rsidP="003D47C9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Propane gas tanks available</w:t>
      </w:r>
    </w:p>
    <w:p w14:paraId="67192431" w14:textId="76369167" w:rsidR="003D47C9" w:rsidRDefault="003D47C9" w:rsidP="003D47C9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Vaccination events: sending bilingual staff to vaccination events; will help with filling out the forms and receive vaccines</w:t>
      </w:r>
    </w:p>
    <w:p w14:paraId="26750851" w14:textId="77777777" w:rsidR="00345B4A" w:rsidRDefault="00345B4A" w:rsidP="00345B4A">
      <w:pPr>
        <w:pStyle w:val="ListParagraph"/>
        <w:ind w:left="2160"/>
        <w:rPr>
          <w:rFonts w:asciiTheme="minorHAnsi" w:hAnsiTheme="minorHAnsi" w:cstheme="minorHAnsi"/>
        </w:rPr>
      </w:pPr>
    </w:p>
    <w:p w14:paraId="4168019E" w14:textId="2A19D869" w:rsidR="003D47C9" w:rsidRDefault="00C66434" w:rsidP="003D47C9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Harbor</w:t>
      </w:r>
    </w:p>
    <w:p w14:paraId="3C8FFF73" w14:textId="305B0C63" w:rsidR="00C66434" w:rsidRDefault="00C66434" w:rsidP="00C66434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Doing annual holiday shop for clients</w:t>
      </w:r>
    </w:p>
    <w:p w14:paraId="2FF6F5B4" w14:textId="01A25FB1" w:rsidR="00C66434" w:rsidRDefault="00C66434" w:rsidP="00C66434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8-10 donation spots around the county for toy drives (wrapped box for Harbor toy drives)</w:t>
      </w:r>
    </w:p>
    <w:p w14:paraId="4D3DCAB6" w14:textId="01003117" w:rsidR="00C66434" w:rsidRDefault="00C66434" w:rsidP="00C66434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30-min appts for clients Dec. 15-17</w:t>
      </w:r>
    </w:p>
    <w:p w14:paraId="7F67F8BF" w14:textId="794705E3" w:rsidR="00C66434" w:rsidRDefault="00C66434" w:rsidP="00C66434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Wrapping paper and gift paper available</w:t>
      </w:r>
    </w:p>
    <w:p w14:paraId="34B9CCD4" w14:textId="77777777" w:rsidR="00DC12A8" w:rsidRDefault="00DC12A8" w:rsidP="00DC12A8">
      <w:pPr>
        <w:pStyle w:val="ListParagraph"/>
        <w:ind w:left="2160"/>
        <w:rPr>
          <w:rFonts w:asciiTheme="minorHAnsi" w:hAnsiTheme="minorHAnsi" w:cstheme="minorHAnsi"/>
        </w:rPr>
      </w:pPr>
    </w:p>
    <w:p w14:paraId="2CDFA1E5" w14:textId="7A12CEDE" w:rsidR="00C66434" w:rsidRDefault="00DF3608" w:rsidP="00C66434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Research team updates</w:t>
      </w:r>
    </w:p>
    <w:p w14:paraId="3C6CD84E" w14:textId="51F1EF8C" w:rsidR="00DF3608" w:rsidRPr="007362E8" w:rsidRDefault="00DF3608" w:rsidP="007362E8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Small group of people</w:t>
      </w:r>
      <w:r w:rsidR="007362E8">
        <w:rPr>
          <w:rFonts w:asciiTheme="minorHAnsi" w:hAnsiTheme="minorHAnsi" w:cstheme="minorHAnsi"/>
        </w:rPr>
        <w:t xml:space="preserve"> - m</w:t>
      </w:r>
      <w:r w:rsidRPr="007362E8">
        <w:rPr>
          <w:rFonts w:asciiTheme="minorHAnsi" w:hAnsiTheme="minorHAnsi" w:cstheme="minorHAnsi"/>
        </w:rPr>
        <w:t xml:space="preserve">et twice, have </w:t>
      </w:r>
      <w:r w:rsidR="007362E8">
        <w:rPr>
          <w:rFonts w:asciiTheme="minorHAnsi" w:hAnsiTheme="minorHAnsi" w:cstheme="minorHAnsi"/>
        </w:rPr>
        <w:t>two</w:t>
      </w:r>
      <w:r w:rsidRPr="007362E8">
        <w:rPr>
          <w:rFonts w:asciiTheme="minorHAnsi" w:hAnsiTheme="minorHAnsi" w:cstheme="minorHAnsi"/>
        </w:rPr>
        <w:t xml:space="preserve"> more meetings</w:t>
      </w:r>
      <w:r w:rsidR="008E4073" w:rsidRPr="007362E8">
        <w:rPr>
          <w:rFonts w:asciiTheme="minorHAnsi" w:hAnsiTheme="minorHAnsi" w:cstheme="minorHAnsi"/>
        </w:rPr>
        <w:t xml:space="preserve"> </w:t>
      </w:r>
      <w:r w:rsidR="007362E8">
        <w:rPr>
          <w:rFonts w:asciiTheme="minorHAnsi" w:hAnsiTheme="minorHAnsi" w:cstheme="minorHAnsi"/>
        </w:rPr>
        <w:t>(</w:t>
      </w:r>
      <w:r w:rsidRPr="007362E8">
        <w:rPr>
          <w:rFonts w:asciiTheme="minorHAnsi" w:hAnsiTheme="minorHAnsi" w:cstheme="minorHAnsi"/>
        </w:rPr>
        <w:t>90 min</w:t>
      </w:r>
      <w:r w:rsidR="007362E8">
        <w:rPr>
          <w:rFonts w:asciiTheme="minorHAnsi" w:hAnsiTheme="minorHAnsi" w:cstheme="minorHAnsi"/>
        </w:rPr>
        <w:t xml:space="preserve"> long)</w:t>
      </w:r>
    </w:p>
    <w:p w14:paraId="2BA181CB" w14:textId="724F9207" w:rsidR="00DF3608" w:rsidRDefault="00DF3608" w:rsidP="00DF3608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Compensated for $150 per meeting</w:t>
      </w:r>
    </w:p>
    <w:p w14:paraId="71A1FF24" w14:textId="7C42C661" w:rsidR="00DF3608" w:rsidRDefault="00DF3608" w:rsidP="00E12216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Creating a document to define the landscape of Clatsop County for research to use when they come to the county to do more research from OHSU (specifically cancer and other health issues)</w:t>
      </w:r>
    </w:p>
    <w:p w14:paraId="1ACF37B7" w14:textId="7428107C" w:rsidR="00DF3608" w:rsidRPr="007362E8" w:rsidRDefault="00DF3608" w:rsidP="007362E8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Preparing for researchers to get out and get involved with communities, but</w:t>
      </w:r>
      <w:r w:rsidR="00D020E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they don’t know how to do this</w:t>
      </w:r>
      <w:r w:rsidR="007362E8">
        <w:rPr>
          <w:rFonts w:asciiTheme="minorHAnsi" w:hAnsiTheme="minorHAnsi" w:cstheme="minorHAnsi"/>
        </w:rPr>
        <w:t xml:space="preserve">. </w:t>
      </w:r>
      <w:r w:rsidRPr="007362E8">
        <w:rPr>
          <w:rFonts w:asciiTheme="minorHAnsi" w:hAnsiTheme="minorHAnsi" w:cstheme="minorHAnsi"/>
        </w:rPr>
        <w:t>Most pe</w:t>
      </w:r>
      <w:r w:rsidR="00627252" w:rsidRPr="007362E8">
        <w:rPr>
          <w:rFonts w:asciiTheme="minorHAnsi" w:hAnsiTheme="minorHAnsi" w:cstheme="minorHAnsi"/>
        </w:rPr>
        <w:t>o</w:t>
      </w:r>
      <w:r w:rsidRPr="007362E8">
        <w:rPr>
          <w:rFonts w:asciiTheme="minorHAnsi" w:hAnsiTheme="minorHAnsi" w:cstheme="minorHAnsi"/>
        </w:rPr>
        <w:t>ple typically don’t hear about this, but need to change that</w:t>
      </w:r>
    </w:p>
    <w:p w14:paraId="228B3218" w14:textId="0C704E21" w:rsidR="00DF3608" w:rsidRDefault="00DF3608" w:rsidP="00DF3608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More participation from community members = better research results</w:t>
      </w:r>
    </w:p>
    <w:p w14:paraId="4B720A13" w14:textId="56F3A221" w:rsidR="00DF3608" w:rsidRPr="00DC12A8" w:rsidRDefault="00DF3608" w:rsidP="00DF3608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Next meeting is week of Dec 13</w:t>
      </w:r>
      <w:r w:rsidRPr="00DF3608">
        <w:rPr>
          <w:rFonts w:asciiTheme="minorHAnsi" w:hAnsiTheme="minorHAnsi" w:cstheme="minorHAnsi"/>
          <w:vertAlign w:val="superscript"/>
        </w:rPr>
        <w:t>th</w:t>
      </w:r>
    </w:p>
    <w:p w14:paraId="5B9F9FE8" w14:textId="77777777" w:rsidR="00DC12A8" w:rsidRPr="00E12216" w:rsidRDefault="00DC12A8" w:rsidP="00DC12A8">
      <w:pPr>
        <w:pStyle w:val="ListParagraph"/>
        <w:ind w:left="2160"/>
        <w:rPr>
          <w:rFonts w:asciiTheme="minorHAnsi" w:hAnsiTheme="minorHAnsi" w:cstheme="minorHAnsi"/>
        </w:rPr>
      </w:pPr>
    </w:p>
    <w:p w14:paraId="3BE0228E" w14:textId="69000F4B" w:rsidR="00E12216" w:rsidRDefault="00E12216" w:rsidP="00E12216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Youth Alcohol Advisory Alliance</w:t>
      </w:r>
    </w:p>
    <w:p w14:paraId="42579639" w14:textId="200E665D" w:rsidR="00E12216" w:rsidRDefault="00E12216" w:rsidP="00E12216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Still forming group</w:t>
      </w:r>
    </w:p>
    <w:p w14:paraId="06D2B2E9" w14:textId="15C671E8" w:rsidR="00627252" w:rsidRDefault="008E4073" w:rsidP="008E4073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E12216">
        <w:rPr>
          <w:rFonts w:asciiTheme="minorHAnsi" w:hAnsiTheme="minorHAnsi" w:cstheme="minorHAnsi"/>
        </w:rPr>
        <w:t>ontact Kathryn</w:t>
      </w:r>
      <w:r>
        <w:rPr>
          <w:rFonts w:asciiTheme="minorHAnsi" w:hAnsiTheme="minorHAnsi" w:cstheme="minorHAnsi"/>
        </w:rPr>
        <w:t xml:space="preserve"> Crombie</w:t>
      </w:r>
      <w:r w:rsidR="00E1221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at </w:t>
      </w:r>
      <w:hyperlink r:id="rId13" w:history="1">
        <w:r w:rsidRPr="00D3539D">
          <w:rPr>
            <w:rStyle w:val="Hyperlink"/>
            <w:rFonts w:asciiTheme="minorHAnsi" w:hAnsiTheme="minorHAnsi" w:cstheme="minorHAnsi"/>
          </w:rPr>
          <w:t>kcrombie@co.clatsop.or.us</w:t>
        </w:r>
      </w:hyperlink>
      <w:r>
        <w:rPr>
          <w:rFonts w:asciiTheme="minorHAnsi" w:hAnsiTheme="minorHAnsi" w:cstheme="minorHAnsi"/>
        </w:rPr>
        <w:t xml:space="preserve"> </w:t>
      </w:r>
      <w:r w:rsidR="00627252" w:rsidRPr="008E4073">
        <w:rPr>
          <w:rFonts w:asciiTheme="minorHAnsi" w:hAnsiTheme="minorHAnsi" w:cstheme="minorHAnsi"/>
        </w:rPr>
        <w:t>if interested in Youth Alcohol Prevention Alliance advisory group</w:t>
      </w:r>
    </w:p>
    <w:p w14:paraId="790C96F6" w14:textId="77777777" w:rsidR="00DC12A8" w:rsidRPr="008E4073" w:rsidRDefault="00DC12A8" w:rsidP="00DC12A8">
      <w:pPr>
        <w:pStyle w:val="ListParagraph"/>
        <w:ind w:left="2160"/>
        <w:rPr>
          <w:rFonts w:asciiTheme="minorHAnsi" w:hAnsiTheme="minorHAnsi" w:cstheme="minorHAnsi"/>
        </w:rPr>
      </w:pPr>
    </w:p>
    <w:p w14:paraId="47816171" w14:textId="2D1215E2" w:rsidR="00E12216" w:rsidRDefault="00E12216" w:rsidP="00E12216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CHART survey</w:t>
      </w:r>
    </w:p>
    <w:p w14:paraId="29DE5AF7" w14:textId="7DB8C667" w:rsidR="00E12216" w:rsidRDefault="00E12216" w:rsidP="00E12216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Going to send this out in Jan</w:t>
      </w:r>
      <w:r w:rsidR="00627252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ary from Steering Committee</w:t>
      </w:r>
    </w:p>
    <w:p w14:paraId="4703DB02" w14:textId="4E26B97E" w:rsidR="00E12216" w:rsidRDefault="00E12216" w:rsidP="00E12216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Quality improvement</w:t>
      </w:r>
    </w:p>
    <w:p w14:paraId="3EA70658" w14:textId="683BCF6F" w:rsidR="00E12216" w:rsidRDefault="00E12216" w:rsidP="00E12216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anyone wants to be on the Steering Committee, email Abby or Steven</w:t>
      </w:r>
    </w:p>
    <w:p w14:paraId="721826FD" w14:textId="7203E398" w:rsidR="00E12216" w:rsidRDefault="00E12216" w:rsidP="00E12216">
      <w:pPr>
        <w:pStyle w:val="ListParagraph"/>
        <w:numPr>
          <w:ilvl w:val="3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Susan Prettyman </w:t>
      </w:r>
      <w:r w:rsidR="008E4073">
        <w:rPr>
          <w:rFonts w:asciiTheme="minorHAnsi" w:hAnsiTheme="minorHAnsi" w:cstheme="minorHAnsi"/>
        </w:rPr>
        <w:t xml:space="preserve">from CCA </w:t>
      </w:r>
      <w:r>
        <w:rPr>
          <w:rFonts w:asciiTheme="minorHAnsi" w:hAnsiTheme="minorHAnsi" w:cstheme="minorHAnsi"/>
        </w:rPr>
        <w:t>wants to join</w:t>
      </w:r>
      <w:r w:rsidR="008E4073">
        <w:rPr>
          <w:rFonts w:asciiTheme="minorHAnsi" w:hAnsiTheme="minorHAnsi" w:cstheme="minorHAnsi"/>
        </w:rPr>
        <w:t>!</w:t>
      </w:r>
    </w:p>
    <w:p w14:paraId="732D1612" w14:textId="77777777" w:rsidR="008E4073" w:rsidRDefault="008E4073" w:rsidP="008E4073">
      <w:pPr>
        <w:pStyle w:val="ListParagraph"/>
        <w:ind w:left="2880"/>
        <w:rPr>
          <w:rFonts w:asciiTheme="minorHAnsi" w:hAnsiTheme="minorHAnsi" w:cstheme="minorHAnsi"/>
        </w:rPr>
      </w:pPr>
    </w:p>
    <w:p w14:paraId="62CD1A6D" w14:textId="395EE170" w:rsidR="00627252" w:rsidRPr="008E4073" w:rsidRDefault="00627252" w:rsidP="008E407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highlight w:val="yellow"/>
        </w:rPr>
      </w:pPr>
      <w:r w:rsidRPr="008E4073">
        <w:rPr>
          <w:rFonts w:asciiTheme="minorHAnsi" w:hAnsiTheme="minorHAnsi" w:cstheme="minorHAnsi"/>
          <w:b/>
          <w:highlight w:val="yellow"/>
        </w:rPr>
        <w:t>Next meeting is January 12</w:t>
      </w:r>
      <w:r w:rsidRPr="008E4073">
        <w:rPr>
          <w:rFonts w:asciiTheme="minorHAnsi" w:hAnsiTheme="minorHAnsi" w:cstheme="minorHAnsi"/>
          <w:b/>
          <w:highlight w:val="yellow"/>
          <w:vertAlign w:val="superscript"/>
        </w:rPr>
        <w:t>th</w:t>
      </w:r>
      <w:r w:rsidR="00EB2003" w:rsidRPr="008E4073">
        <w:rPr>
          <w:rFonts w:asciiTheme="minorHAnsi" w:hAnsiTheme="minorHAnsi" w:cstheme="minorHAnsi"/>
          <w:b/>
          <w:highlight w:val="yellow"/>
        </w:rPr>
        <w:t>, 2022!</w:t>
      </w:r>
    </w:p>
    <w:p w14:paraId="514D6DC7" w14:textId="77777777" w:rsidR="00DF3608" w:rsidRPr="00E12216" w:rsidRDefault="00DF3608" w:rsidP="00E12216">
      <w:pPr>
        <w:rPr>
          <w:rFonts w:asciiTheme="minorHAnsi" w:hAnsiTheme="minorHAnsi" w:cstheme="minorHAnsi"/>
        </w:rPr>
      </w:pPr>
    </w:p>
    <w:sectPr w:rsidR="00DF3608" w:rsidRPr="00E12216" w:rsidSect="00B70A6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39507" w14:textId="77777777" w:rsidR="00D2398E" w:rsidRDefault="00D2398E" w:rsidP="00074753">
      <w:r>
        <w:separator/>
      </w:r>
    </w:p>
  </w:endnote>
  <w:endnote w:type="continuationSeparator" w:id="0">
    <w:p w14:paraId="31F0DED4" w14:textId="77777777" w:rsidR="00D2398E" w:rsidRDefault="00D2398E" w:rsidP="0007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24D7D" w14:textId="77777777" w:rsidR="004E1C5D" w:rsidRDefault="004E1C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77E90" w14:textId="77777777" w:rsidR="00215DE6" w:rsidRDefault="00215DE6">
    <w:pPr>
      <w:pStyle w:val="Footer"/>
    </w:pPr>
    <w:r>
      <w:rPr>
        <w:rStyle w:val="Strong"/>
        <w:rFonts w:ascii="Helvetica" w:hAnsi="Helvetica" w:cs="Helvetica"/>
        <w:color w:val="333333"/>
        <w:sz w:val="21"/>
        <w:szCs w:val="21"/>
        <w:shd w:val="clear" w:color="auto" w:fill="FFFFFF"/>
      </w:rPr>
      <w:t xml:space="preserve">Mission: </w:t>
    </w:r>
    <w:r w:rsidRPr="00215DE6">
      <w:rPr>
        <w:rStyle w:val="Strong"/>
        <w:rFonts w:ascii="Helvetica" w:hAnsi="Helvetica" w:cs="Helvetica"/>
        <w:b w:val="0"/>
        <w:color w:val="333333"/>
        <w:sz w:val="21"/>
        <w:szCs w:val="21"/>
        <w:shd w:val="clear" w:color="auto" w:fill="FFFFFF"/>
      </w:rPr>
      <w:t>The Community Health Advocacy Resource Team of Clatsop County works collaboratively with community members to impact policy, systems, and environmental change to raise the overall health of Clatsop County residents.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B5BE2" w14:textId="77777777" w:rsidR="004E1C5D" w:rsidRDefault="004E1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904BC" w14:textId="77777777" w:rsidR="00D2398E" w:rsidRDefault="00D2398E" w:rsidP="00074753">
      <w:r>
        <w:separator/>
      </w:r>
    </w:p>
  </w:footnote>
  <w:footnote w:type="continuationSeparator" w:id="0">
    <w:p w14:paraId="33BDF799" w14:textId="77777777" w:rsidR="00D2398E" w:rsidRDefault="00D2398E" w:rsidP="00074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E0526" w14:textId="46ED45D5" w:rsidR="004E1C5D" w:rsidRDefault="004E1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A56B9" w14:textId="179CD253" w:rsidR="00074753" w:rsidRPr="00074753" w:rsidRDefault="00074753" w:rsidP="00074753">
    <w:pPr>
      <w:pStyle w:val="Header"/>
      <w:jc w:val="right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6EC2F" w14:textId="5396454C" w:rsidR="004E1C5D" w:rsidRDefault="004E1C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D7FF2"/>
    <w:multiLevelType w:val="hybridMultilevel"/>
    <w:tmpl w:val="4B00CA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4C33C1"/>
    <w:multiLevelType w:val="hybridMultilevel"/>
    <w:tmpl w:val="5C16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D4570"/>
    <w:multiLevelType w:val="hybridMultilevel"/>
    <w:tmpl w:val="5ECC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B0F2A"/>
    <w:multiLevelType w:val="hybridMultilevel"/>
    <w:tmpl w:val="ACDE7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B0F4D"/>
    <w:multiLevelType w:val="hybridMultilevel"/>
    <w:tmpl w:val="1CF2C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01009"/>
    <w:multiLevelType w:val="hybridMultilevel"/>
    <w:tmpl w:val="92DC6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67A2E"/>
    <w:multiLevelType w:val="hybridMultilevel"/>
    <w:tmpl w:val="353EE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B0550"/>
    <w:multiLevelType w:val="hybridMultilevel"/>
    <w:tmpl w:val="0BDA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53"/>
    <w:rsid w:val="00001A34"/>
    <w:rsid w:val="00003761"/>
    <w:rsid w:val="00027564"/>
    <w:rsid w:val="000331CB"/>
    <w:rsid w:val="000334A0"/>
    <w:rsid w:val="00035D59"/>
    <w:rsid w:val="00046072"/>
    <w:rsid w:val="00065526"/>
    <w:rsid w:val="00071488"/>
    <w:rsid w:val="00072A71"/>
    <w:rsid w:val="00074753"/>
    <w:rsid w:val="00086BD4"/>
    <w:rsid w:val="00094CA3"/>
    <w:rsid w:val="000A4070"/>
    <w:rsid w:val="000A5732"/>
    <w:rsid w:val="000A660F"/>
    <w:rsid w:val="000B179F"/>
    <w:rsid w:val="000B69F8"/>
    <w:rsid w:val="000C2EFE"/>
    <w:rsid w:val="000D0E6B"/>
    <w:rsid w:val="000D0F66"/>
    <w:rsid w:val="000F4442"/>
    <w:rsid w:val="000F6983"/>
    <w:rsid w:val="000F71A4"/>
    <w:rsid w:val="00101834"/>
    <w:rsid w:val="001140DE"/>
    <w:rsid w:val="00123891"/>
    <w:rsid w:val="0012782C"/>
    <w:rsid w:val="00127932"/>
    <w:rsid w:val="00132EA1"/>
    <w:rsid w:val="00143937"/>
    <w:rsid w:val="001525FE"/>
    <w:rsid w:val="00155E09"/>
    <w:rsid w:val="00157AD1"/>
    <w:rsid w:val="00161A18"/>
    <w:rsid w:val="00166C17"/>
    <w:rsid w:val="00167A7B"/>
    <w:rsid w:val="00195FDB"/>
    <w:rsid w:val="001A630D"/>
    <w:rsid w:val="001C3EFE"/>
    <w:rsid w:val="001D30A5"/>
    <w:rsid w:val="001E06F3"/>
    <w:rsid w:val="001E4694"/>
    <w:rsid w:val="001F013B"/>
    <w:rsid w:val="001F37F7"/>
    <w:rsid w:val="00200751"/>
    <w:rsid w:val="00202B0E"/>
    <w:rsid w:val="00205370"/>
    <w:rsid w:val="00205A6D"/>
    <w:rsid w:val="00205C16"/>
    <w:rsid w:val="00215DE6"/>
    <w:rsid w:val="00220778"/>
    <w:rsid w:val="002208F4"/>
    <w:rsid w:val="0022537B"/>
    <w:rsid w:val="0023734E"/>
    <w:rsid w:val="002455E3"/>
    <w:rsid w:val="0025120B"/>
    <w:rsid w:val="00274AF5"/>
    <w:rsid w:val="002835C0"/>
    <w:rsid w:val="00290070"/>
    <w:rsid w:val="002918F1"/>
    <w:rsid w:val="00291A40"/>
    <w:rsid w:val="00291C4A"/>
    <w:rsid w:val="002A0DCE"/>
    <w:rsid w:val="002A3A6C"/>
    <w:rsid w:val="002B0325"/>
    <w:rsid w:val="002B1A33"/>
    <w:rsid w:val="002B55F8"/>
    <w:rsid w:val="002B790A"/>
    <w:rsid w:val="002C60C6"/>
    <w:rsid w:val="002C646F"/>
    <w:rsid w:val="002E3FE3"/>
    <w:rsid w:val="002F0C6D"/>
    <w:rsid w:val="003006A0"/>
    <w:rsid w:val="003014E1"/>
    <w:rsid w:val="00305F7F"/>
    <w:rsid w:val="00306AA4"/>
    <w:rsid w:val="00317BDB"/>
    <w:rsid w:val="003337B2"/>
    <w:rsid w:val="00333D82"/>
    <w:rsid w:val="00336B22"/>
    <w:rsid w:val="00341120"/>
    <w:rsid w:val="0034216E"/>
    <w:rsid w:val="00345B4A"/>
    <w:rsid w:val="00354F3F"/>
    <w:rsid w:val="0036136E"/>
    <w:rsid w:val="0036184F"/>
    <w:rsid w:val="00361E47"/>
    <w:rsid w:val="00376AB2"/>
    <w:rsid w:val="003849AF"/>
    <w:rsid w:val="003A74A0"/>
    <w:rsid w:val="003B0D92"/>
    <w:rsid w:val="003B2873"/>
    <w:rsid w:val="003B63F2"/>
    <w:rsid w:val="003D47C9"/>
    <w:rsid w:val="003D77F7"/>
    <w:rsid w:val="003E3108"/>
    <w:rsid w:val="003F26CB"/>
    <w:rsid w:val="003F2FE5"/>
    <w:rsid w:val="00401A52"/>
    <w:rsid w:val="004130B8"/>
    <w:rsid w:val="00416971"/>
    <w:rsid w:val="00417526"/>
    <w:rsid w:val="00424285"/>
    <w:rsid w:val="00427789"/>
    <w:rsid w:val="00430143"/>
    <w:rsid w:val="00430F64"/>
    <w:rsid w:val="00435564"/>
    <w:rsid w:val="004404CB"/>
    <w:rsid w:val="00441D97"/>
    <w:rsid w:val="00461EDF"/>
    <w:rsid w:val="00467A05"/>
    <w:rsid w:val="00475CD0"/>
    <w:rsid w:val="004802D4"/>
    <w:rsid w:val="00487052"/>
    <w:rsid w:val="004900DC"/>
    <w:rsid w:val="0049516C"/>
    <w:rsid w:val="0049656E"/>
    <w:rsid w:val="004A0441"/>
    <w:rsid w:val="004A794C"/>
    <w:rsid w:val="004B1185"/>
    <w:rsid w:val="004B3B96"/>
    <w:rsid w:val="004B70CF"/>
    <w:rsid w:val="004B7E6E"/>
    <w:rsid w:val="004C1702"/>
    <w:rsid w:val="004C2242"/>
    <w:rsid w:val="004C42DA"/>
    <w:rsid w:val="004C57CC"/>
    <w:rsid w:val="004C6028"/>
    <w:rsid w:val="004D531A"/>
    <w:rsid w:val="004E1C5D"/>
    <w:rsid w:val="004F0E7E"/>
    <w:rsid w:val="004F1F5C"/>
    <w:rsid w:val="00510A58"/>
    <w:rsid w:val="00511AA4"/>
    <w:rsid w:val="00514144"/>
    <w:rsid w:val="005210E0"/>
    <w:rsid w:val="005222BB"/>
    <w:rsid w:val="005253CF"/>
    <w:rsid w:val="0053350D"/>
    <w:rsid w:val="005403B1"/>
    <w:rsid w:val="00560760"/>
    <w:rsid w:val="00570B44"/>
    <w:rsid w:val="00573FD0"/>
    <w:rsid w:val="0059019E"/>
    <w:rsid w:val="00596177"/>
    <w:rsid w:val="005A183F"/>
    <w:rsid w:val="005A2EE4"/>
    <w:rsid w:val="005A64CF"/>
    <w:rsid w:val="005B2242"/>
    <w:rsid w:val="005B78F9"/>
    <w:rsid w:val="005C56AA"/>
    <w:rsid w:val="005E2E01"/>
    <w:rsid w:val="005E3401"/>
    <w:rsid w:val="005E4AA4"/>
    <w:rsid w:val="005F10B8"/>
    <w:rsid w:val="005F1A96"/>
    <w:rsid w:val="005F4658"/>
    <w:rsid w:val="00602770"/>
    <w:rsid w:val="00604F3B"/>
    <w:rsid w:val="00607E49"/>
    <w:rsid w:val="00611043"/>
    <w:rsid w:val="006248FD"/>
    <w:rsid w:val="00627252"/>
    <w:rsid w:val="00633D66"/>
    <w:rsid w:val="0064640F"/>
    <w:rsid w:val="00656E88"/>
    <w:rsid w:val="006619CA"/>
    <w:rsid w:val="006762AD"/>
    <w:rsid w:val="006843EF"/>
    <w:rsid w:val="006846F8"/>
    <w:rsid w:val="006979A0"/>
    <w:rsid w:val="006A0283"/>
    <w:rsid w:val="006A2C85"/>
    <w:rsid w:val="006A5C59"/>
    <w:rsid w:val="006B4C4E"/>
    <w:rsid w:val="006B5307"/>
    <w:rsid w:val="006C0C40"/>
    <w:rsid w:val="006C45A3"/>
    <w:rsid w:val="006D26DF"/>
    <w:rsid w:val="006F2F86"/>
    <w:rsid w:val="006F338F"/>
    <w:rsid w:val="006F438B"/>
    <w:rsid w:val="00703EF2"/>
    <w:rsid w:val="00703F90"/>
    <w:rsid w:val="00711F04"/>
    <w:rsid w:val="00713C45"/>
    <w:rsid w:val="00715B9F"/>
    <w:rsid w:val="00720914"/>
    <w:rsid w:val="007227FD"/>
    <w:rsid w:val="007362E8"/>
    <w:rsid w:val="00741E75"/>
    <w:rsid w:val="007474BD"/>
    <w:rsid w:val="00753FBF"/>
    <w:rsid w:val="00764998"/>
    <w:rsid w:val="00767706"/>
    <w:rsid w:val="00781294"/>
    <w:rsid w:val="00790335"/>
    <w:rsid w:val="00791843"/>
    <w:rsid w:val="007A32C4"/>
    <w:rsid w:val="007D22CD"/>
    <w:rsid w:val="007E4AB6"/>
    <w:rsid w:val="007F1682"/>
    <w:rsid w:val="007F1FA6"/>
    <w:rsid w:val="007F372E"/>
    <w:rsid w:val="007F6B18"/>
    <w:rsid w:val="008061DE"/>
    <w:rsid w:val="0080674F"/>
    <w:rsid w:val="00807E90"/>
    <w:rsid w:val="00812342"/>
    <w:rsid w:val="00816F44"/>
    <w:rsid w:val="00820B48"/>
    <w:rsid w:val="00834A4D"/>
    <w:rsid w:val="00835FDD"/>
    <w:rsid w:val="008405CD"/>
    <w:rsid w:val="0084591B"/>
    <w:rsid w:val="00851D02"/>
    <w:rsid w:val="008538A0"/>
    <w:rsid w:val="00863778"/>
    <w:rsid w:val="00871729"/>
    <w:rsid w:val="00873098"/>
    <w:rsid w:val="00875AF7"/>
    <w:rsid w:val="00880A23"/>
    <w:rsid w:val="00884AAE"/>
    <w:rsid w:val="0089013B"/>
    <w:rsid w:val="00890401"/>
    <w:rsid w:val="00895E92"/>
    <w:rsid w:val="0089724A"/>
    <w:rsid w:val="008A0EF4"/>
    <w:rsid w:val="008A4D18"/>
    <w:rsid w:val="008A4EAF"/>
    <w:rsid w:val="008B031B"/>
    <w:rsid w:val="008B3D4F"/>
    <w:rsid w:val="008B409B"/>
    <w:rsid w:val="008C2E14"/>
    <w:rsid w:val="008C3948"/>
    <w:rsid w:val="008D4DEE"/>
    <w:rsid w:val="008E4073"/>
    <w:rsid w:val="008E45EF"/>
    <w:rsid w:val="008E7616"/>
    <w:rsid w:val="00901964"/>
    <w:rsid w:val="00916F79"/>
    <w:rsid w:val="00917FED"/>
    <w:rsid w:val="0093126E"/>
    <w:rsid w:val="00933A5C"/>
    <w:rsid w:val="00943153"/>
    <w:rsid w:val="009469CC"/>
    <w:rsid w:val="0095229A"/>
    <w:rsid w:val="00954C4C"/>
    <w:rsid w:val="00965240"/>
    <w:rsid w:val="00966C1A"/>
    <w:rsid w:val="00982496"/>
    <w:rsid w:val="0098736E"/>
    <w:rsid w:val="00991F12"/>
    <w:rsid w:val="009A546F"/>
    <w:rsid w:val="009A6F3D"/>
    <w:rsid w:val="009A6F62"/>
    <w:rsid w:val="009B1BA0"/>
    <w:rsid w:val="009B39BF"/>
    <w:rsid w:val="009B64DD"/>
    <w:rsid w:val="009C04FA"/>
    <w:rsid w:val="009C19E7"/>
    <w:rsid w:val="009D07CA"/>
    <w:rsid w:val="009D7F9C"/>
    <w:rsid w:val="009E0C11"/>
    <w:rsid w:val="009E7590"/>
    <w:rsid w:val="009F0650"/>
    <w:rsid w:val="00A002BA"/>
    <w:rsid w:val="00A15D24"/>
    <w:rsid w:val="00A2470E"/>
    <w:rsid w:val="00A2539B"/>
    <w:rsid w:val="00A26BA0"/>
    <w:rsid w:val="00A3718D"/>
    <w:rsid w:val="00A40F3F"/>
    <w:rsid w:val="00A66CE0"/>
    <w:rsid w:val="00AB30DA"/>
    <w:rsid w:val="00AB475D"/>
    <w:rsid w:val="00AC0013"/>
    <w:rsid w:val="00AC400B"/>
    <w:rsid w:val="00AD3047"/>
    <w:rsid w:val="00AD5123"/>
    <w:rsid w:val="00AE527C"/>
    <w:rsid w:val="00AF5CA8"/>
    <w:rsid w:val="00B02CD9"/>
    <w:rsid w:val="00B13A5D"/>
    <w:rsid w:val="00B20CEB"/>
    <w:rsid w:val="00B25D8F"/>
    <w:rsid w:val="00B267F8"/>
    <w:rsid w:val="00B27F66"/>
    <w:rsid w:val="00B43BE3"/>
    <w:rsid w:val="00B46D85"/>
    <w:rsid w:val="00B65DEA"/>
    <w:rsid w:val="00B70A6F"/>
    <w:rsid w:val="00B7109A"/>
    <w:rsid w:val="00B74E7B"/>
    <w:rsid w:val="00B752EE"/>
    <w:rsid w:val="00B9397D"/>
    <w:rsid w:val="00B96AF0"/>
    <w:rsid w:val="00BB18D0"/>
    <w:rsid w:val="00BB7B25"/>
    <w:rsid w:val="00BC0E24"/>
    <w:rsid w:val="00BD4626"/>
    <w:rsid w:val="00BD7CA3"/>
    <w:rsid w:val="00BE476E"/>
    <w:rsid w:val="00BF6EEF"/>
    <w:rsid w:val="00C00EBC"/>
    <w:rsid w:val="00C04033"/>
    <w:rsid w:val="00C105FD"/>
    <w:rsid w:val="00C10D4F"/>
    <w:rsid w:val="00C1163E"/>
    <w:rsid w:val="00C24AD5"/>
    <w:rsid w:val="00C31447"/>
    <w:rsid w:val="00C34C24"/>
    <w:rsid w:val="00C3788A"/>
    <w:rsid w:val="00C41A66"/>
    <w:rsid w:val="00C43939"/>
    <w:rsid w:val="00C44D54"/>
    <w:rsid w:val="00C50B15"/>
    <w:rsid w:val="00C537E6"/>
    <w:rsid w:val="00C56B96"/>
    <w:rsid w:val="00C62C7F"/>
    <w:rsid w:val="00C66434"/>
    <w:rsid w:val="00C71CA4"/>
    <w:rsid w:val="00C944B9"/>
    <w:rsid w:val="00CB00A9"/>
    <w:rsid w:val="00CB01F9"/>
    <w:rsid w:val="00CB0A1B"/>
    <w:rsid w:val="00CB23A7"/>
    <w:rsid w:val="00CE2D7F"/>
    <w:rsid w:val="00CE5861"/>
    <w:rsid w:val="00CF1899"/>
    <w:rsid w:val="00D020ED"/>
    <w:rsid w:val="00D03EFE"/>
    <w:rsid w:val="00D0476B"/>
    <w:rsid w:val="00D12851"/>
    <w:rsid w:val="00D15523"/>
    <w:rsid w:val="00D20754"/>
    <w:rsid w:val="00D2398E"/>
    <w:rsid w:val="00D2783A"/>
    <w:rsid w:val="00D31BF9"/>
    <w:rsid w:val="00D31C7A"/>
    <w:rsid w:val="00D372F8"/>
    <w:rsid w:val="00D431C3"/>
    <w:rsid w:val="00D47021"/>
    <w:rsid w:val="00D47404"/>
    <w:rsid w:val="00D57617"/>
    <w:rsid w:val="00D66672"/>
    <w:rsid w:val="00D75210"/>
    <w:rsid w:val="00D86329"/>
    <w:rsid w:val="00D86AD2"/>
    <w:rsid w:val="00D8767B"/>
    <w:rsid w:val="00D9270F"/>
    <w:rsid w:val="00D97C29"/>
    <w:rsid w:val="00DA2D9A"/>
    <w:rsid w:val="00DA335E"/>
    <w:rsid w:val="00DB6060"/>
    <w:rsid w:val="00DB637D"/>
    <w:rsid w:val="00DC12A8"/>
    <w:rsid w:val="00DC7218"/>
    <w:rsid w:val="00DD18A4"/>
    <w:rsid w:val="00DD75AC"/>
    <w:rsid w:val="00DE1A8D"/>
    <w:rsid w:val="00DF0B4F"/>
    <w:rsid w:val="00DF1319"/>
    <w:rsid w:val="00DF1920"/>
    <w:rsid w:val="00DF3608"/>
    <w:rsid w:val="00E031A9"/>
    <w:rsid w:val="00E12216"/>
    <w:rsid w:val="00E15E64"/>
    <w:rsid w:val="00E26413"/>
    <w:rsid w:val="00E31D68"/>
    <w:rsid w:val="00E32D7C"/>
    <w:rsid w:val="00E34F6C"/>
    <w:rsid w:val="00E35EBC"/>
    <w:rsid w:val="00E420ED"/>
    <w:rsid w:val="00E44380"/>
    <w:rsid w:val="00E45C42"/>
    <w:rsid w:val="00E45FA1"/>
    <w:rsid w:val="00E47231"/>
    <w:rsid w:val="00E55A69"/>
    <w:rsid w:val="00E626CE"/>
    <w:rsid w:val="00E6356C"/>
    <w:rsid w:val="00E63655"/>
    <w:rsid w:val="00E67F9B"/>
    <w:rsid w:val="00E80393"/>
    <w:rsid w:val="00E902F8"/>
    <w:rsid w:val="00E92895"/>
    <w:rsid w:val="00EA1361"/>
    <w:rsid w:val="00EB2003"/>
    <w:rsid w:val="00EB2A7A"/>
    <w:rsid w:val="00EB58AE"/>
    <w:rsid w:val="00EB6012"/>
    <w:rsid w:val="00EB6516"/>
    <w:rsid w:val="00EC458E"/>
    <w:rsid w:val="00EC4DBB"/>
    <w:rsid w:val="00ED069C"/>
    <w:rsid w:val="00ED2B3D"/>
    <w:rsid w:val="00ED5490"/>
    <w:rsid w:val="00EE2AAB"/>
    <w:rsid w:val="00EE375B"/>
    <w:rsid w:val="00EF2323"/>
    <w:rsid w:val="00EF3AB1"/>
    <w:rsid w:val="00EF60AF"/>
    <w:rsid w:val="00F03A82"/>
    <w:rsid w:val="00F04C2E"/>
    <w:rsid w:val="00F12439"/>
    <w:rsid w:val="00F14F3D"/>
    <w:rsid w:val="00F30B09"/>
    <w:rsid w:val="00F35896"/>
    <w:rsid w:val="00F543D7"/>
    <w:rsid w:val="00F61869"/>
    <w:rsid w:val="00F76ED7"/>
    <w:rsid w:val="00F8015C"/>
    <w:rsid w:val="00F83072"/>
    <w:rsid w:val="00F8313E"/>
    <w:rsid w:val="00FA5D39"/>
    <w:rsid w:val="00FD279B"/>
    <w:rsid w:val="00FE7A71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7DAC0"/>
  <w15:docId w15:val="{93C9B254-6D5D-46A1-8130-823C618F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74753"/>
    <w:rPr>
      <w:rFonts w:ascii="Arial Black" w:hAnsi="Arial Black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074753"/>
    <w:rPr>
      <w:rFonts w:ascii="Arial Black" w:eastAsia="Times New Roman" w:hAnsi="Arial Black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074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7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4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75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475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747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D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270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2EE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5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F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F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FDB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A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45EF"/>
    <w:rPr>
      <w:color w:val="605E5C"/>
      <w:shd w:val="clear" w:color="auto" w:fill="E1DFDD"/>
    </w:rPr>
  </w:style>
  <w:style w:type="character" w:customStyle="1" w:styleId="xapple-converted-space">
    <w:name w:val="x_apple-converted-space"/>
    <w:basedOn w:val="DefaultParagraphFont"/>
    <w:rsid w:val="00917FED"/>
  </w:style>
  <w:style w:type="paragraph" w:styleId="NormalWeb">
    <w:name w:val="Normal (Web)"/>
    <w:basedOn w:val="Normal"/>
    <w:uiPriority w:val="99"/>
    <w:semiHidden/>
    <w:unhideWhenUsed/>
    <w:rsid w:val="00781294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E34F6C"/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B031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031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s.usda.gov/sites/default/files/media/RegionalFoodSystemPartnershipsProgramDescriptionofFunds2020.pdf" TargetMode="External"/><Relationship Id="rId13" Type="http://schemas.openxmlformats.org/officeDocument/2006/relationships/hyperlink" Target="mailto:kcrombie@co.clatsop.or.us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marya@wellville.ne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rector@thepeoplescoast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Hw1PBJulCy0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visittheoregoncoast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Warner</dc:creator>
  <cp:keywords/>
  <dc:description/>
  <cp:lastModifiedBy>Abby Welter</cp:lastModifiedBy>
  <cp:revision>7</cp:revision>
  <cp:lastPrinted>2021-01-08T23:07:00Z</cp:lastPrinted>
  <dcterms:created xsi:type="dcterms:W3CDTF">2021-12-10T01:15:00Z</dcterms:created>
  <dcterms:modified xsi:type="dcterms:W3CDTF">2021-12-10T02:30:00Z</dcterms:modified>
</cp:coreProperties>
</file>