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4F9B" w14:textId="53A677CE" w:rsidR="00FD1B08" w:rsidRDefault="00025D92" w:rsidP="00991CB7">
      <w:pPr>
        <w:jc w:val="center"/>
        <w:rPr>
          <w:rFonts w:ascii="Verdana" w:hAnsi="Verdana"/>
          <w:b/>
          <w:bCs/>
        </w:rPr>
      </w:pPr>
      <w:bookmarkStart w:id="0" w:name="_GoBack"/>
      <w:r>
        <w:rPr>
          <w:b/>
          <w:noProof/>
          <w:color w:val="4F81BD" w:themeColor="accent1"/>
        </w:rPr>
        <w:drawing>
          <wp:inline distT="0" distB="0" distL="0" distR="0" wp14:anchorId="61970F90" wp14:editId="78F23935">
            <wp:extent cx="1836420" cy="1836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RT Logo 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430" cy="1836430"/>
                    </a:xfrm>
                    <a:prstGeom prst="rect">
                      <a:avLst/>
                    </a:prstGeom>
                  </pic:spPr>
                </pic:pic>
              </a:graphicData>
            </a:graphic>
          </wp:inline>
        </w:drawing>
      </w:r>
      <w:bookmarkEnd w:id="0"/>
    </w:p>
    <w:p w14:paraId="06A6B684" w14:textId="77777777" w:rsidR="00D75150" w:rsidRPr="00D75150" w:rsidRDefault="00D75150" w:rsidP="00991CB7">
      <w:pPr>
        <w:jc w:val="center"/>
        <w:rPr>
          <w:rFonts w:ascii="Verdana" w:hAnsi="Verdana"/>
          <w:bCs/>
        </w:rPr>
      </w:pPr>
      <w:r w:rsidRPr="00D75150">
        <w:rPr>
          <w:rFonts w:ascii="Verdana" w:hAnsi="Verdana"/>
          <w:bCs/>
        </w:rPr>
        <w:t>www.clatsopchart.org</w:t>
      </w:r>
    </w:p>
    <w:p w14:paraId="44B4AB30" w14:textId="77777777" w:rsidR="00991CB7" w:rsidRPr="00FD1B08" w:rsidRDefault="0017479B" w:rsidP="00991CB7">
      <w:pPr>
        <w:jc w:val="center"/>
        <w:rPr>
          <w:rFonts w:ascii="Verdana" w:hAnsi="Verdana"/>
        </w:rPr>
      </w:pPr>
      <w:r>
        <w:rPr>
          <w:rFonts w:ascii="Verdana" w:hAnsi="Verdana"/>
          <w:noProof/>
        </w:rPr>
        <mc:AlternateContent>
          <mc:Choice Requires="wps">
            <w:drawing>
              <wp:anchor distT="0" distB="0" distL="114300" distR="114300" simplePos="0" relativeHeight="251658240" behindDoc="0" locked="0" layoutInCell="1" allowOverlap="1" wp14:anchorId="646A6663" wp14:editId="60E6C705">
                <wp:simplePos x="0" y="0"/>
                <wp:positionH relativeFrom="column">
                  <wp:posOffset>62230</wp:posOffset>
                </wp:positionH>
                <wp:positionV relativeFrom="paragraph">
                  <wp:posOffset>257175</wp:posOffset>
                </wp:positionV>
                <wp:extent cx="65722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5722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1E394D" id="Straight Connector 3"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20.25pt" to="522.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" strokecolor="#a5a5a5 [2092]" strokeweight="1.5pt"/>
            </w:pict>
          </mc:Fallback>
        </mc:AlternateContent>
      </w:r>
      <w:r w:rsidR="00FD1B08" w:rsidRPr="00FD1B08">
        <w:rPr>
          <w:rFonts w:ascii="Verdana" w:hAnsi="Verdana"/>
          <w:b/>
          <w:bCs/>
        </w:rPr>
        <w:t>VISION</w:t>
      </w:r>
    </w:p>
    <w:p w14:paraId="621823FB" w14:textId="77777777" w:rsidR="0010475B" w:rsidRDefault="00991CB7" w:rsidP="00991CB7">
      <w:pPr>
        <w:rPr>
          <w:rFonts w:ascii="Verdana" w:hAnsi="Verdana"/>
        </w:rPr>
      </w:pPr>
      <w:r w:rsidRPr="00FD1B08">
        <w:rPr>
          <w:rFonts w:ascii="Verdana" w:hAnsi="Verdana"/>
        </w:rPr>
        <w:t>A county whose residents are informed and empowered to seek healthy lifestyle options to en</w:t>
      </w:r>
      <w:r w:rsidR="0017479B">
        <w:rPr>
          <w:rFonts w:ascii="Verdana" w:hAnsi="Verdana"/>
        </w:rPr>
        <w:t xml:space="preserve">sure an </w:t>
      </w:r>
      <w:r w:rsidR="00D75150">
        <w:rPr>
          <w:rFonts w:ascii="Verdana" w:hAnsi="Verdana"/>
        </w:rPr>
        <w:t xml:space="preserve">equitable and </w:t>
      </w:r>
      <w:r w:rsidR="0017479B">
        <w:rPr>
          <w:rFonts w:ascii="Verdana" w:hAnsi="Verdana"/>
        </w:rPr>
        <w:t>optimal quality of life</w:t>
      </w:r>
      <w:r w:rsidRPr="00FD1B08">
        <w:rPr>
          <w:rFonts w:ascii="Verdana" w:hAnsi="Verdana"/>
        </w:rPr>
        <w:t xml:space="preserve"> </w:t>
      </w:r>
    </w:p>
    <w:p w14:paraId="53294254" w14:textId="77777777" w:rsidR="00926BB7" w:rsidRPr="00FD1B08" w:rsidRDefault="00926BB7" w:rsidP="00991CB7">
      <w:pPr>
        <w:rPr>
          <w:rFonts w:ascii="Verdana" w:hAnsi="Verdana"/>
        </w:rPr>
      </w:pPr>
    </w:p>
    <w:p w14:paraId="70E26ACD" w14:textId="77777777" w:rsidR="00991CB7" w:rsidRPr="00FD1B08" w:rsidRDefault="0017479B" w:rsidP="00991CB7">
      <w:pPr>
        <w:jc w:val="center"/>
        <w:rPr>
          <w:rFonts w:ascii="Verdana" w:hAnsi="Verdana"/>
        </w:rPr>
      </w:pPr>
      <w:r>
        <w:rPr>
          <w:rFonts w:ascii="Verdana" w:hAnsi="Verdana"/>
          <w:noProof/>
        </w:rPr>
        <mc:AlternateContent>
          <mc:Choice Requires="wps">
            <w:drawing>
              <wp:anchor distT="0" distB="0" distL="114300" distR="114300" simplePos="0" relativeHeight="251656192" behindDoc="0" locked="0" layoutInCell="1" allowOverlap="1" wp14:anchorId="106DE99B" wp14:editId="63A78A2A">
                <wp:simplePos x="0" y="0"/>
                <wp:positionH relativeFrom="column">
                  <wp:posOffset>61595</wp:posOffset>
                </wp:positionH>
                <wp:positionV relativeFrom="paragraph">
                  <wp:posOffset>209550</wp:posOffset>
                </wp:positionV>
                <wp:extent cx="65722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5722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40785B" id="Straight Connector 2"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16.5pt" to="52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" strokecolor="#a5a5a5 [2092]" strokeweight="1.5pt"/>
            </w:pict>
          </mc:Fallback>
        </mc:AlternateContent>
      </w:r>
      <w:r w:rsidR="00FD1B08" w:rsidRPr="00FD1B08">
        <w:rPr>
          <w:rFonts w:ascii="Verdana" w:hAnsi="Verdana"/>
          <w:b/>
          <w:bCs/>
        </w:rPr>
        <w:t>MISSION</w:t>
      </w:r>
    </w:p>
    <w:p w14:paraId="392835F5" w14:textId="77777777" w:rsidR="00926BB7" w:rsidRDefault="00FD1B08" w:rsidP="00991CB7">
      <w:pPr>
        <w:rPr>
          <w:rFonts w:ascii="Verdana" w:hAnsi="Verdana"/>
        </w:rPr>
      </w:pPr>
      <w:r>
        <w:rPr>
          <w:rFonts w:ascii="Verdana" w:hAnsi="Verdana"/>
        </w:rPr>
        <w:t>We work</w:t>
      </w:r>
      <w:r w:rsidR="00991CB7" w:rsidRPr="00FD1B08">
        <w:rPr>
          <w:rFonts w:ascii="Verdana" w:hAnsi="Verdana"/>
        </w:rPr>
        <w:t xml:space="preserve"> collaboratively with community members to impact policy, systems, and environmental change</w:t>
      </w:r>
      <w:r w:rsidR="0077180F">
        <w:rPr>
          <w:rFonts w:ascii="Verdana" w:hAnsi="Verdana"/>
        </w:rPr>
        <w:t xml:space="preserve">s, and </w:t>
      </w:r>
      <w:r w:rsidR="005D646F">
        <w:rPr>
          <w:rFonts w:ascii="Verdana" w:hAnsi="Verdana"/>
        </w:rPr>
        <w:t xml:space="preserve">improve health </w:t>
      </w:r>
      <w:r w:rsidR="0077180F">
        <w:rPr>
          <w:rFonts w:ascii="Verdana" w:hAnsi="Verdana"/>
        </w:rPr>
        <w:t>equity</w:t>
      </w:r>
      <w:r w:rsidR="00991CB7" w:rsidRPr="00FD1B08">
        <w:rPr>
          <w:rFonts w:ascii="Verdana" w:hAnsi="Verdana"/>
        </w:rPr>
        <w:t xml:space="preserve"> to raise the overall health </w:t>
      </w:r>
      <w:r w:rsidR="00D75150">
        <w:rPr>
          <w:rFonts w:ascii="Verdana" w:hAnsi="Verdana"/>
        </w:rPr>
        <w:t xml:space="preserve">and wellness </w:t>
      </w:r>
      <w:r w:rsidR="00991CB7" w:rsidRPr="00FD1B08">
        <w:rPr>
          <w:rFonts w:ascii="Verdana" w:hAnsi="Verdana"/>
        </w:rPr>
        <w:t xml:space="preserve">of </w:t>
      </w:r>
      <w:r>
        <w:rPr>
          <w:rFonts w:ascii="Verdana" w:hAnsi="Verdana"/>
        </w:rPr>
        <w:t>all</w:t>
      </w:r>
      <w:r w:rsidR="0017479B">
        <w:rPr>
          <w:rFonts w:ascii="Verdana" w:hAnsi="Verdana"/>
        </w:rPr>
        <w:t xml:space="preserve"> residents of the county</w:t>
      </w:r>
    </w:p>
    <w:p w14:paraId="56AAB8AA" w14:textId="77777777" w:rsidR="00D75150" w:rsidRPr="00D75150" w:rsidRDefault="00D75150" w:rsidP="00D75150">
      <w:pPr>
        <w:jc w:val="center"/>
        <w:rPr>
          <w:rFonts w:ascii="Verdana" w:hAnsi="Verdana"/>
          <w:b/>
        </w:rPr>
      </w:pPr>
      <w:r>
        <w:rPr>
          <w:rFonts w:ascii="Verdana" w:hAnsi="Verdana"/>
          <w:noProof/>
        </w:rPr>
        <mc:AlternateContent>
          <mc:Choice Requires="wps">
            <w:drawing>
              <wp:anchor distT="0" distB="0" distL="114300" distR="114300" simplePos="0" relativeHeight="251655168" behindDoc="0" locked="0" layoutInCell="1" allowOverlap="1" wp14:anchorId="2D6C6991" wp14:editId="331AA044">
                <wp:simplePos x="0" y="0"/>
                <wp:positionH relativeFrom="column">
                  <wp:posOffset>0</wp:posOffset>
                </wp:positionH>
                <wp:positionV relativeFrom="paragraph">
                  <wp:posOffset>200660</wp:posOffset>
                </wp:positionV>
                <wp:extent cx="65722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572250" cy="0"/>
                        </a:xfrm>
                        <a:prstGeom prst="line">
                          <a:avLst/>
                        </a:prstGeom>
                        <a:noFill/>
                        <a:ln w="19050" cap="flat" cmpd="sng" algn="ctr">
                          <a:solidFill>
                            <a:sysClr val="window" lastClr="FFFFFF">
                              <a:lumMod val="65000"/>
                            </a:sysClr>
                          </a:solidFill>
                          <a:prstDash val="solid"/>
                        </a:ln>
                        <a:effectLst/>
                      </wps:spPr>
                      <wps:bodyPr/>
                    </wps:wsp>
                  </a:graphicData>
                </a:graphic>
                <wp14:sizeRelV relativeFrom="margin">
                  <wp14:pctHeight>0</wp14:pctHeight>
                </wp14:sizeRelV>
              </wp:anchor>
            </w:drawing>
          </mc:Choice>
          <mc:Fallback>
            <w:pict>
              <v:line w14:anchorId="7ED54262" id="Straight Connector 5" o:spid="_x0000_s1026" style="position:absolute;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8pt" to="51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" strokecolor="#a6a6a6" strokeweight="1.5pt"/>
            </w:pict>
          </mc:Fallback>
        </mc:AlternateContent>
      </w:r>
      <w:r w:rsidRPr="00D75150">
        <w:rPr>
          <w:rFonts w:ascii="Verdana" w:hAnsi="Verdana"/>
          <w:b/>
        </w:rPr>
        <w:t>PURPOSE</w:t>
      </w:r>
    </w:p>
    <w:p w14:paraId="6E7B4897" w14:textId="77777777" w:rsidR="00D75150" w:rsidRPr="00D75150" w:rsidRDefault="00D75150" w:rsidP="00D75150">
      <w:pPr>
        <w:spacing w:after="0"/>
        <w:rPr>
          <w:rFonts w:ascii="Verdana" w:hAnsi="Verdana"/>
        </w:rPr>
      </w:pPr>
      <w:r w:rsidRPr="00D75150">
        <w:rPr>
          <w:rFonts w:ascii="Verdana" w:hAnsi="Verdana"/>
        </w:rPr>
        <w:t>CHART meets on a monthly</w:t>
      </w:r>
      <w:r>
        <w:rPr>
          <w:rFonts w:ascii="Verdana" w:hAnsi="Verdana"/>
        </w:rPr>
        <w:t xml:space="preserve"> basis with a diverse group of community members and professionals. We are motivated to collaborate and network to improve the health and wellness challenges for all Clatsop County residents.</w:t>
      </w:r>
    </w:p>
    <w:p w14:paraId="0A9CCC35" w14:textId="77777777" w:rsidR="00D75150" w:rsidRDefault="00D75150" w:rsidP="0010475B">
      <w:pPr>
        <w:spacing w:after="0"/>
        <w:jc w:val="center"/>
        <w:rPr>
          <w:rFonts w:ascii="Verdana" w:hAnsi="Verdana"/>
          <w:b/>
        </w:rPr>
      </w:pPr>
    </w:p>
    <w:p w14:paraId="3C52D0C4" w14:textId="77777777" w:rsidR="00C400C2" w:rsidRPr="009B1023" w:rsidRDefault="00FD1B08" w:rsidP="0010475B">
      <w:pPr>
        <w:spacing w:after="0"/>
        <w:jc w:val="center"/>
        <w:rPr>
          <w:rFonts w:ascii="Verdana" w:hAnsi="Verdana"/>
        </w:rPr>
      </w:pPr>
      <w:r w:rsidRPr="00FD1B08">
        <w:rPr>
          <w:rFonts w:ascii="Verdana" w:hAnsi="Verdana"/>
          <w:b/>
        </w:rPr>
        <w:t xml:space="preserve">CORE </w:t>
      </w:r>
      <w:r w:rsidR="0010475B">
        <w:rPr>
          <w:rFonts w:ascii="Verdana" w:hAnsi="Verdana"/>
          <w:b/>
        </w:rPr>
        <w:t xml:space="preserve">CHART </w:t>
      </w:r>
      <w:r>
        <w:rPr>
          <w:rFonts w:ascii="Verdana" w:hAnsi="Verdana"/>
          <w:b/>
        </w:rPr>
        <w:t>VALUES</w:t>
      </w:r>
    </w:p>
    <w:p w14:paraId="501FBBEE" w14:textId="77777777" w:rsidR="009B1023" w:rsidRDefault="0010475B" w:rsidP="00991CB7">
      <w:pPr>
        <w:spacing w:after="0"/>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1F831A36" wp14:editId="0391445D">
                <wp:simplePos x="0" y="0"/>
                <wp:positionH relativeFrom="column">
                  <wp:posOffset>128905</wp:posOffset>
                </wp:positionH>
                <wp:positionV relativeFrom="paragraph">
                  <wp:posOffset>15240</wp:posOffset>
                </wp:positionV>
                <wp:extent cx="6572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5722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3BC28F"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pt,1.2pt" to="527.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" strokecolor="#a5a5a5 [2092]" strokeweight="1.5pt"/>
            </w:pict>
          </mc:Fallback>
        </mc:AlternateContent>
      </w:r>
    </w:p>
    <w:p w14:paraId="6C79734C" w14:textId="77777777" w:rsidR="0017479B" w:rsidRDefault="0017479B" w:rsidP="00991CB7">
      <w:pPr>
        <w:spacing w:after="0"/>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17479B" w14:paraId="01E2CBE7" w14:textId="77777777" w:rsidTr="0010475B">
        <w:tc>
          <w:tcPr>
            <w:tcW w:w="5508" w:type="dxa"/>
          </w:tcPr>
          <w:p w14:paraId="0A4922A6" w14:textId="77777777" w:rsidR="00D75150" w:rsidRDefault="00D75150" w:rsidP="00726989">
            <w:pPr>
              <w:pStyle w:val="ListParagraph"/>
              <w:numPr>
                <w:ilvl w:val="2"/>
                <w:numId w:val="10"/>
              </w:numPr>
              <w:rPr>
                <w:rFonts w:ascii="Verdana" w:hAnsi="Verdana"/>
              </w:rPr>
            </w:pPr>
            <w:r>
              <w:rPr>
                <w:rFonts w:ascii="Verdana" w:hAnsi="Verdana"/>
              </w:rPr>
              <w:t>Relevant</w:t>
            </w:r>
          </w:p>
          <w:p w14:paraId="32C2ED7B" w14:textId="77777777" w:rsidR="0010475B" w:rsidRPr="00125F69" w:rsidRDefault="0010475B" w:rsidP="00726989">
            <w:pPr>
              <w:pStyle w:val="ListParagraph"/>
              <w:numPr>
                <w:ilvl w:val="2"/>
                <w:numId w:val="10"/>
              </w:numPr>
              <w:rPr>
                <w:rFonts w:ascii="Verdana" w:hAnsi="Verdana"/>
              </w:rPr>
            </w:pPr>
            <w:r w:rsidRPr="00125F69">
              <w:rPr>
                <w:rFonts w:ascii="Verdana" w:hAnsi="Verdana"/>
              </w:rPr>
              <w:t>Passionate</w:t>
            </w:r>
            <w:r w:rsidRPr="00125F69">
              <w:rPr>
                <w:rFonts w:ascii="Verdana" w:hAnsi="Verdana"/>
              </w:rPr>
              <w:tab/>
            </w:r>
            <w:r w:rsidRPr="00125F69">
              <w:rPr>
                <w:rFonts w:ascii="Verdana" w:hAnsi="Verdana"/>
              </w:rPr>
              <w:tab/>
            </w:r>
            <w:r w:rsidRPr="00125F69">
              <w:rPr>
                <w:rFonts w:ascii="Verdana" w:hAnsi="Verdana"/>
              </w:rPr>
              <w:tab/>
            </w:r>
          </w:p>
          <w:p w14:paraId="7B1D63D8" w14:textId="77777777" w:rsidR="0010475B" w:rsidRPr="00125F69" w:rsidRDefault="0010475B" w:rsidP="00726989">
            <w:pPr>
              <w:pStyle w:val="ListParagraph"/>
              <w:numPr>
                <w:ilvl w:val="2"/>
                <w:numId w:val="10"/>
              </w:numPr>
              <w:rPr>
                <w:rFonts w:ascii="Verdana" w:hAnsi="Verdana"/>
              </w:rPr>
            </w:pPr>
            <w:r w:rsidRPr="00125F69">
              <w:rPr>
                <w:rFonts w:ascii="Verdana" w:hAnsi="Verdana"/>
              </w:rPr>
              <w:t>Respectful</w:t>
            </w:r>
          </w:p>
          <w:p w14:paraId="318C3F58" w14:textId="77777777" w:rsidR="00D75150" w:rsidRDefault="00D75150" w:rsidP="00726989">
            <w:pPr>
              <w:pStyle w:val="ListParagraph"/>
              <w:numPr>
                <w:ilvl w:val="2"/>
                <w:numId w:val="10"/>
              </w:numPr>
              <w:rPr>
                <w:rFonts w:ascii="Verdana" w:hAnsi="Verdana"/>
              </w:rPr>
            </w:pPr>
            <w:r>
              <w:rPr>
                <w:rFonts w:ascii="Verdana" w:hAnsi="Verdana"/>
              </w:rPr>
              <w:t>Collaborative</w:t>
            </w:r>
          </w:p>
          <w:p w14:paraId="6C66DFC5" w14:textId="77777777" w:rsidR="00D75150" w:rsidRPr="00125F69" w:rsidRDefault="00D75150" w:rsidP="00726989">
            <w:pPr>
              <w:pStyle w:val="ListParagraph"/>
              <w:numPr>
                <w:ilvl w:val="2"/>
                <w:numId w:val="10"/>
              </w:numPr>
              <w:rPr>
                <w:rFonts w:ascii="Verdana" w:hAnsi="Verdana"/>
              </w:rPr>
            </w:pPr>
            <w:r>
              <w:rPr>
                <w:rFonts w:ascii="Verdana" w:hAnsi="Verdana"/>
              </w:rPr>
              <w:t>Communication</w:t>
            </w:r>
          </w:p>
          <w:p w14:paraId="41A36960" w14:textId="77777777" w:rsidR="0010475B" w:rsidRPr="00125F69" w:rsidRDefault="0010475B" w:rsidP="00726989">
            <w:pPr>
              <w:pStyle w:val="ListParagraph"/>
              <w:numPr>
                <w:ilvl w:val="2"/>
                <w:numId w:val="10"/>
              </w:numPr>
              <w:rPr>
                <w:rFonts w:ascii="Verdana" w:hAnsi="Verdana"/>
              </w:rPr>
            </w:pPr>
            <w:r w:rsidRPr="00125F69">
              <w:rPr>
                <w:rFonts w:ascii="Verdana" w:hAnsi="Verdana"/>
              </w:rPr>
              <w:t>Trust worthy</w:t>
            </w:r>
          </w:p>
          <w:p w14:paraId="350E556D" w14:textId="77777777" w:rsidR="0017479B" w:rsidRPr="00125F69" w:rsidRDefault="0010475B" w:rsidP="00726989">
            <w:pPr>
              <w:pStyle w:val="ListParagraph"/>
              <w:numPr>
                <w:ilvl w:val="2"/>
                <w:numId w:val="10"/>
              </w:numPr>
              <w:rPr>
                <w:rFonts w:ascii="Verdana" w:hAnsi="Verdana"/>
              </w:rPr>
            </w:pPr>
            <w:r w:rsidRPr="00125F69">
              <w:rPr>
                <w:rFonts w:ascii="Verdana" w:hAnsi="Verdana"/>
              </w:rPr>
              <w:t>Fun</w:t>
            </w:r>
          </w:p>
        </w:tc>
        <w:tc>
          <w:tcPr>
            <w:tcW w:w="5508" w:type="dxa"/>
          </w:tcPr>
          <w:p w14:paraId="01F0105E" w14:textId="6E31CAC8" w:rsidR="00D75150" w:rsidRDefault="00D75150" w:rsidP="00726989">
            <w:pPr>
              <w:pStyle w:val="ListParagraph"/>
              <w:numPr>
                <w:ilvl w:val="0"/>
                <w:numId w:val="11"/>
              </w:numPr>
              <w:rPr>
                <w:rFonts w:ascii="Verdana" w:hAnsi="Verdana"/>
              </w:rPr>
            </w:pPr>
            <w:r>
              <w:rPr>
                <w:rFonts w:ascii="Verdana" w:hAnsi="Verdana"/>
              </w:rPr>
              <w:t>Transparen</w:t>
            </w:r>
            <w:r w:rsidR="00025D92">
              <w:rPr>
                <w:rFonts w:ascii="Verdana" w:hAnsi="Verdana"/>
              </w:rPr>
              <w:t>cy</w:t>
            </w:r>
          </w:p>
          <w:p w14:paraId="71B08A7C" w14:textId="77777777" w:rsidR="00D75150" w:rsidRDefault="00D75150" w:rsidP="00726989">
            <w:pPr>
              <w:pStyle w:val="ListParagraph"/>
              <w:numPr>
                <w:ilvl w:val="0"/>
                <w:numId w:val="11"/>
              </w:numPr>
              <w:rPr>
                <w:rFonts w:ascii="Verdana" w:hAnsi="Verdana"/>
              </w:rPr>
            </w:pPr>
            <w:r>
              <w:rPr>
                <w:rFonts w:ascii="Verdana" w:hAnsi="Verdana"/>
              </w:rPr>
              <w:t>Welcoming</w:t>
            </w:r>
          </w:p>
          <w:p w14:paraId="1CBDBAED" w14:textId="77777777" w:rsidR="005D646F" w:rsidRDefault="00D75150" w:rsidP="00726989">
            <w:pPr>
              <w:pStyle w:val="ListParagraph"/>
              <w:numPr>
                <w:ilvl w:val="0"/>
                <w:numId w:val="11"/>
              </w:numPr>
              <w:rPr>
                <w:rFonts w:ascii="Verdana" w:hAnsi="Verdana"/>
              </w:rPr>
            </w:pPr>
            <w:r>
              <w:rPr>
                <w:rFonts w:ascii="Verdana" w:hAnsi="Verdana"/>
              </w:rPr>
              <w:t xml:space="preserve">Educational </w:t>
            </w:r>
          </w:p>
          <w:p w14:paraId="35B8D4AA" w14:textId="77777777" w:rsidR="009B1023" w:rsidRPr="00726989" w:rsidRDefault="00D75150" w:rsidP="00726989">
            <w:pPr>
              <w:pStyle w:val="ListParagraph"/>
              <w:numPr>
                <w:ilvl w:val="0"/>
                <w:numId w:val="11"/>
              </w:numPr>
              <w:rPr>
                <w:rFonts w:ascii="Verdana" w:hAnsi="Verdana"/>
              </w:rPr>
            </w:pPr>
            <w:r>
              <w:rPr>
                <w:rFonts w:ascii="Verdana" w:hAnsi="Verdana"/>
              </w:rPr>
              <w:t>C</w:t>
            </w:r>
            <w:r w:rsidR="009B1023" w:rsidRPr="00726989">
              <w:rPr>
                <w:rFonts w:ascii="Verdana" w:hAnsi="Verdana"/>
              </w:rPr>
              <w:t>reative</w:t>
            </w:r>
          </w:p>
          <w:p w14:paraId="0EC34AF0" w14:textId="77777777" w:rsidR="009B1023" w:rsidRPr="00726989" w:rsidRDefault="009B1023" w:rsidP="00726989">
            <w:pPr>
              <w:pStyle w:val="ListParagraph"/>
              <w:numPr>
                <w:ilvl w:val="0"/>
                <w:numId w:val="11"/>
              </w:numPr>
              <w:rPr>
                <w:rFonts w:ascii="Verdana" w:hAnsi="Verdana"/>
              </w:rPr>
            </w:pPr>
            <w:r w:rsidRPr="00726989">
              <w:rPr>
                <w:rFonts w:ascii="Verdana" w:hAnsi="Verdana"/>
              </w:rPr>
              <w:t>Action oriented</w:t>
            </w:r>
          </w:p>
          <w:p w14:paraId="751E901B" w14:textId="77777777" w:rsidR="0017479B" w:rsidRDefault="009B1023" w:rsidP="00726989">
            <w:pPr>
              <w:pStyle w:val="ListParagraph"/>
              <w:numPr>
                <w:ilvl w:val="0"/>
                <w:numId w:val="11"/>
              </w:numPr>
              <w:rPr>
                <w:rFonts w:ascii="Verdana" w:hAnsi="Verdana"/>
              </w:rPr>
            </w:pPr>
            <w:r w:rsidRPr="00726989">
              <w:rPr>
                <w:rFonts w:ascii="Verdana" w:hAnsi="Verdana"/>
              </w:rPr>
              <w:t>Q</w:t>
            </w:r>
            <w:r w:rsidR="0017479B" w:rsidRPr="00726989">
              <w:rPr>
                <w:rFonts w:ascii="Verdana" w:hAnsi="Verdana"/>
              </w:rPr>
              <w:t>uickly adaptable</w:t>
            </w:r>
          </w:p>
          <w:p w14:paraId="308B617B" w14:textId="77777777" w:rsidR="00D75150" w:rsidRDefault="00D75150" w:rsidP="00726989">
            <w:pPr>
              <w:pStyle w:val="ListParagraph"/>
              <w:numPr>
                <w:ilvl w:val="0"/>
                <w:numId w:val="11"/>
              </w:numPr>
              <w:rPr>
                <w:rFonts w:ascii="Verdana" w:hAnsi="Verdana"/>
              </w:rPr>
            </w:pPr>
            <w:r>
              <w:rPr>
                <w:rFonts w:ascii="Verdana" w:hAnsi="Verdana"/>
              </w:rPr>
              <w:t>Inclusive</w:t>
            </w:r>
          </w:p>
          <w:p w14:paraId="6E278752" w14:textId="77777777" w:rsidR="00D75150" w:rsidRDefault="00D75150" w:rsidP="00726989">
            <w:pPr>
              <w:pStyle w:val="ListParagraph"/>
              <w:numPr>
                <w:ilvl w:val="0"/>
                <w:numId w:val="11"/>
              </w:numPr>
              <w:rPr>
                <w:rFonts w:ascii="Verdana" w:hAnsi="Verdana"/>
              </w:rPr>
            </w:pPr>
            <w:r>
              <w:rPr>
                <w:rFonts w:ascii="Verdana" w:hAnsi="Verdana"/>
              </w:rPr>
              <w:t>Interactive</w:t>
            </w:r>
          </w:p>
          <w:p w14:paraId="7D7F343F" w14:textId="77777777" w:rsidR="00DA7B6B" w:rsidRPr="00726989" w:rsidRDefault="00DA7B6B" w:rsidP="00726989">
            <w:pPr>
              <w:pStyle w:val="ListParagraph"/>
              <w:numPr>
                <w:ilvl w:val="0"/>
                <w:numId w:val="11"/>
              </w:numPr>
              <w:rPr>
                <w:rFonts w:ascii="Verdana" w:hAnsi="Verdana"/>
              </w:rPr>
            </w:pPr>
            <w:r>
              <w:rPr>
                <w:rFonts w:ascii="Verdana" w:hAnsi="Verdana"/>
              </w:rPr>
              <w:t>Informal</w:t>
            </w:r>
          </w:p>
          <w:p w14:paraId="14043E9D" w14:textId="77777777" w:rsidR="0017479B" w:rsidRDefault="0017479B" w:rsidP="00125F69">
            <w:pPr>
              <w:rPr>
                <w:rFonts w:ascii="Verdana" w:hAnsi="Verdana"/>
              </w:rPr>
            </w:pPr>
          </w:p>
        </w:tc>
      </w:tr>
    </w:tbl>
    <w:p w14:paraId="74B51F9A" w14:textId="77777777" w:rsidR="0010475B" w:rsidRDefault="0010475B" w:rsidP="0010475B">
      <w:pPr>
        <w:jc w:val="center"/>
        <w:rPr>
          <w:rFonts w:ascii="Verdana" w:hAnsi="Verdana"/>
          <w:b/>
        </w:rPr>
      </w:pPr>
    </w:p>
    <w:p w14:paraId="638A4A1C" w14:textId="77777777" w:rsidR="00991CB7" w:rsidRPr="0010475B" w:rsidRDefault="0010475B" w:rsidP="0010475B">
      <w:pPr>
        <w:jc w:val="center"/>
        <w:rPr>
          <w:rFonts w:ascii="Verdana" w:hAnsi="Verdana"/>
          <w:b/>
        </w:rPr>
      </w:pPr>
      <w:r>
        <w:rPr>
          <w:rFonts w:ascii="Verdana" w:hAnsi="Verdana"/>
          <w:noProof/>
        </w:rPr>
        <w:lastRenderedPageBreak/>
        <mc:AlternateContent>
          <mc:Choice Requires="wps">
            <w:drawing>
              <wp:anchor distT="0" distB="0" distL="114300" distR="114300" simplePos="0" relativeHeight="251660288" behindDoc="0" locked="0" layoutInCell="1" allowOverlap="1" wp14:anchorId="6B94EE87" wp14:editId="4B8FA8C7">
                <wp:simplePos x="0" y="0"/>
                <wp:positionH relativeFrom="column">
                  <wp:posOffset>147955</wp:posOffset>
                </wp:positionH>
                <wp:positionV relativeFrom="paragraph">
                  <wp:posOffset>225425</wp:posOffset>
                </wp:positionV>
                <wp:extent cx="65722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5722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0848A"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5pt,17.75pt" to="529.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" strokecolor="#a5a5a5 [2092]" strokeweight="1.5pt"/>
            </w:pict>
          </mc:Fallback>
        </mc:AlternateContent>
      </w:r>
      <w:r w:rsidR="00A31733" w:rsidRPr="0010475B">
        <w:rPr>
          <w:rFonts w:ascii="Verdana" w:hAnsi="Verdana"/>
          <w:b/>
        </w:rPr>
        <w:t>WHAT WE DO</w:t>
      </w:r>
    </w:p>
    <w:p w14:paraId="4B4A0BFB" w14:textId="77777777" w:rsidR="00991CB7" w:rsidRPr="0010475B" w:rsidRDefault="00991CB7" w:rsidP="00991CB7">
      <w:pPr>
        <w:spacing w:line="240" w:lineRule="auto"/>
        <w:rPr>
          <w:rFonts w:ascii="Verdana" w:hAnsi="Verdana"/>
        </w:rPr>
      </w:pPr>
      <w:r w:rsidRPr="0010475B">
        <w:rPr>
          <w:rFonts w:ascii="Verdana" w:hAnsi="Verdana"/>
        </w:rPr>
        <w:t>CHART is a multi-sector community collaborative focused on improving the health</w:t>
      </w:r>
      <w:r w:rsidR="00D75150">
        <w:rPr>
          <w:rFonts w:ascii="Verdana" w:hAnsi="Verdana"/>
        </w:rPr>
        <w:t xml:space="preserve"> and wellness</w:t>
      </w:r>
      <w:r w:rsidRPr="0010475B">
        <w:rPr>
          <w:rFonts w:ascii="Verdana" w:hAnsi="Verdana"/>
        </w:rPr>
        <w:t xml:space="preserve"> of</w:t>
      </w:r>
      <w:r w:rsidR="005D646F">
        <w:rPr>
          <w:rFonts w:ascii="Verdana" w:hAnsi="Verdana"/>
        </w:rPr>
        <w:t xml:space="preserve"> all</w:t>
      </w:r>
      <w:r w:rsidRPr="0010475B">
        <w:rPr>
          <w:rFonts w:ascii="Verdana" w:hAnsi="Verdana"/>
        </w:rPr>
        <w:t xml:space="preserve"> Clatsop County residents. CHART operates in the background and helps create alignment among agencies and projects.</w:t>
      </w:r>
    </w:p>
    <w:p w14:paraId="72BA8707" w14:textId="073D571E" w:rsidR="00991CB7" w:rsidRDefault="00991CB7" w:rsidP="00991CB7">
      <w:pPr>
        <w:rPr>
          <w:rFonts w:ascii="Verdana" w:hAnsi="Verdana"/>
        </w:rPr>
      </w:pPr>
      <w:r w:rsidRPr="0010475B">
        <w:rPr>
          <w:rFonts w:ascii="Verdana" w:hAnsi="Verdana"/>
        </w:rPr>
        <w:t>We look at the multiple causes of chronic conditions like</w:t>
      </w:r>
      <w:r w:rsidR="005D646F">
        <w:rPr>
          <w:rFonts w:ascii="Verdana" w:hAnsi="Verdana"/>
        </w:rPr>
        <w:t xml:space="preserve"> health equity, the Social Determinants of Health, </w:t>
      </w:r>
      <w:r w:rsidRPr="0010475B">
        <w:rPr>
          <w:rFonts w:ascii="Verdana" w:hAnsi="Verdana"/>
        </w:rPr>
        <w:t xml:space="preserve">lifestyle choices, our environment, and policies that impact our health.  We look at food availability, options for physical activities, education opportunities, transportation, housing, infrastructure, etc.  CHART </w:t>
      </w:r>
      <w:r w:rsidR="0010475B">
        <w:rPr>
          <w:rFonts w:ascii="Verdana" w:hAnsi="Verdana"/>
        </w:rPr>
        <w:t>‘</w:t>
      </w:r>
      <w:r w:rsidR="00AE39CC" w:rsidRPr="0010475B">
        <w:rPr>
          <w:rFonts w:ascii="Verdana" w:hAnsi="Verdana"/>
        </w:rPr>
        <w:t>s primary</w:t>
      </w:r>
      <w:r w:rsidRPr="0010475B">
        <w:rPr>
          <w:rFonts w:ascii="Verdana" w:hAnsi="Verdana"/>
        </w:rPr>
        <w:t xml:space="preserve"> goal is to raise the overall level of health</w:t>
      </w:r>
      <w:r w:rsidR="00D75150">
        <w:rPr>
          <w:rFonts w:ascii="Verdana" w:hAnsi="Verdana"/>
        </w:rPr>
        <w:t xml:space="preserve"> and wellness</w:t>
      </w:r>
      <w:r w:rsidRPr="0010475B">
        <w:rPr>
          <w:rFonts w:ascii="Verdana" w:hAnsi="Verdana"/>
        </w:rPr>
        <w:t xml:space="preserve"> for all Clatsop County residents.  </w:t>
      </w:r>
    </w:p>
    <w:p w14:paraId="08478AD8" w14:textId="77777777" w:rsidR="00A31733" w:rsidRPr="00A31733" w:rsidRDefault="00AE39CC" w:rsidP="00C1413D">
      <w:pPr>
        <w:rPr>
          <w:rFonts w:ascii="Verdana" w:hAnsi="Verdana"/>
          <w:b/>
        </w:rPr>
      </w:pPr>
      <w:r w:rsidRPr="00A31733">
        <w:rPr>
          <w:rFonts w:ascii="Verdana" w:hAnsi="Verdana"/>
          <w:noProof/>
        </w:rPr>
        <mc:AlternateContent>
          <mc:Choice Requires="wps">
            <w:drawing>
              <wp:anchor distT="0" distB="0" distL="114300" distR="114300" simplePos="0" relativeHeight="251657216" behindDoc="0" locked="0" layoutInCell="1" allowOverlap="1" wp14:anchorId="1A7090E4" wp14:editId="6B7331D3">
                <wp:simplePos x="0" y="0"/>
                <wp:positionH relativeFrom="column">
                  <wp:posOffset>60325</wp:posOffset>
                </wp:positionH>
                <wp:positionV relativeFrom="paragraph">
                  <wp:posOffset>219710</wp:posOffset>
                </wp:positionV>
                <wp:extent cx="65722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5722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5D1333" id="Straight Connector 7"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17.3pt" to="522.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" strokecolor="#a5a5a5 [2092]" strokeweight="1.5pt"/>
            </w:pict>
          </mc:Fallback>
        </mc:AlternateContent>
      </w:r>
      <w:r w:rsidR="00A31733" w:rsidRPr="00A31733">
        <w:rPr>
          <w:rFonts w:ascii="Verdana" w:hAnsi="Verdana"/>
          <w:b/>
        </w:rPr>
        <w:t>HO</w:t>
      </w:r>
      <w:r w:rsidR="00125F69">
        <w:rPr>
          <w:rFonts w:ascii="Verdana" w:hAnsi="Verdana"/>
          <w:b/>
        </w:rPr>
        <w:t>W WE FUNCTION</w:t>
      </w:r>
    </w:p>
    <w:p w14:paraId="72B3561E" w14:textId="2F3C7474" w:rsidR="00A31733" w:rsidRPr="00726989" w:rsidRDefault="00A31733" w:rsidP="00A31733">
      <w:pPr>
        <w:spacing w:after="0"/>
        <w:rPr>
          <w:rFonts w:ascii="Verdana" w:hAnsi="Verdana"/>
        </w:rPr>
      </w:pPr>
      <w:r w:rsidRPr="00A31733">
        <w:rPr>
          <w:rFonts w:ascii="Verdana" w:hAnsi="Verdana"/>
          <w:b/>
        </w:rPr>
        <w:t>Backbone Expectations (from Collective Impact)</w:t>
      </w:r>
      <w:r w:rsidR="00726989">
        <w:rPr>
          <w:rFonts w:ascii="Verdana" w:hAnsi="Verdana"/>
        </w:rPr>
        <w:t xml:space="preserve"> Public Health currently serves as the lead, or backbone organization </w:t>
      </w:r>
      <w:r w:rsidR="00AE39CC">
        <w:rPr>
          <w:rFonts w:ascii="Verdana" w:hAnsi="Verdana"/>
        </w:rPr>
        <w:t>with support from Oregon Health and Sciences University (OHSU). The</w:t>
      </w:r>
      <w:r w:rsidR="000E0B37">
        <w:rPr>
          <w:rFonts w:ascii="Verdana" w:hAnsi="Verdana"/>
        </w:rPr>
        <w:t xml:space="preserve"> backbone </w:t>
      </w:r>
      <w:r w:rsidR="00025D92">
        <w:rPr>
          <w:rFonts w:ascii="Verdana" w:hAnsi="Verdana"/>
        </w:rPr>
        <w:t>organizations will</w:t>
      </w:r>
      <w:r w:rsidR="000E0B37">
        <w:rPr>
          <w:rFonts w:ascii="Verdana" w:hAnsi="Verdana"/>
        </w:rPr>
        <w:t>:</w:t>
      </w:r>
    </w:p>
    <w:p w14:paraId="64FBAE6A" w14:textId="77777777"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Convene</w:t>
      </w:r>
    </w:p>
    <w:p w14:paraId="265EF98B" w14:textId="77777777"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Facilitate Dialogue</w:t>
      </w:r>
    </w:p>
    <w:p w14:paraId="24980597" w14:textId="77777777"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Support Communications Across Partners</w:t>
      </w:r>
    </w:p>
    <w:p w14:paraId="771B3F41" w14:textId="77777777"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Guide Collective Vision and Strategy (hold the big picture)</w:t>
      </w:r>
    </w:p>
    <w:p w14:paraId="6B5692CD" w14:textId="77777777"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Support Alignment/Coordination activities</w:t>
      </w:r>
    </w:p>
    <w:p w14:paraId="734ABBC7" w14:textId="77777777"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Mobilize and leverage resources</w:t>
      </w:r>
    </w:p>
    <w:p w14:paraId="1512C47F" w14:textId="77777777"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Administrative and Logistical Support</w:t>
      </w:r>
    </w:p>
    <w:p w14:paraId="0C08F1B7" w14:textId="77777777"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Data collection and reporting, establish shared measurement practices</w:t>
      </w:r>
    </w:p>
    <w:p w14:paraId="4E2DA816" w14:textId="3D4C4E13" w:rsidR="00A31733" w:rsidRPr="00A31733" w:rsidRDefault="00A31733" w:rsidP="00726989">
      <w:pPr>
        <w:pStyle w:val="ListParagraph"/>
        <w:numPr>
          <w:ilvl w:val="0"/>
          <w:numId w:val="12"/>
        </w:numPr>
        <w:spacing w:after="0" w:line="240" w:lineRule="auto"/>
        <w:rPr>
          <w:rFonts w:ascii="Verdana" w:hAnsi="Verdana"/>
        </w:rPr>
      </w:pPr>
      <w:r w:rsidRPr="00A31733">
        <w:rPr>
          <w:rFonts w:ascii="Verdana" w:hAnsi="Verdana"/>
        </w:rPr>
        <w:t xml:space="preserve">Build public </w:t>
      </w:r>
      <w:r w:rsidR="00AE39CC">
        <w:rPr>
          <w:rFonts w:ascii="Verdana" w:hAnsi="Verdana"/>
        </w:rPr>
        <w:t>s</w:t>
      </w:r>
      <w:r w:rsidRPr="00A31733">
        <w:rPr>
          <w:rFonts w:ascii="Verdana" w:hAnsi="Verdana"/>
        </w:rPr>
        <w:t>upport and advocate on policy (external communications)</w:t>
      </w:r>
    </w:p>
    <w:p w14:paraId="48962D15" w14:textId="77777777" w:rsidR="00A31733" w:rsidRPr="00A31733" w:rsidRDefault="00A31733" w:rsidP="00A31733">
      <w:pPr>
        <w:spacing w:after="0"/>
        <w:rPr>
          <w:rFonts w:ascii="Verdana" w:hAnsi="Verdana"/>
        </w:rPr>
      </w:pPr>
    </w:p>
    <w:p w14:paraId="444C5758" w14:textId="77777777" w:rsidR="00A31733" w:rsidRPr="00726989" w:rsidRDefault="00A31733" w:rsidP="00A31733">
      <w:pPr>
        <w:spacing w:after="0"/>
        <w:rPr>
          <w:rFonts w:ascii="Verdana" w:hAnsi="Verdana"/>
          <w:b/>
        </w:rPr>
      </w:pPr>
      <w:r w:rsidRPr="00726989">
        <w:rPr>
          <w:rFonts w:ascii="Verdana" w:hAnsi="Verdana"/>
          <w:b/>
        </w:rPr>
        <w:t>Participation</w:t>
      </w:r>
    </w:p>
    <w:p w14:paraId="3FBFA735" w14:textId="77777777" w:rsidR="00125F69" w:rsidRPr="00726989" w:rsidRDefault="00125F69" w:rsidP="00726989">
      <w:pPr>
        <w:pStyle w:val="ListParagraph"/>
        <w:numPr>
          <w:ilvl w:val="0"/>
          <w:numId w:val="13"/>
        </w:numPr>
        <w:rPr>
          <w:rFonts w:ascii="Verdana" w:hAnsi="Verdana"/>
        </w:rPr>
      </w:pPr>
      <w:r w:rsidRPr="00726989">
        <w:rPr>
          <w:rFonts w:ascii="Verdana" w:hAnsi="Verdana"/>
        </w:rPr>
        <w:t xml:space="preserve">Participation is revolving and evolving, and is open to </w:t>
      </w:r>
      <w:r w:rsidR="000E0B37">
        <w:rPr>
          <w:rFonts w:ascii="Verdana" w:hAnsi="Verdana"/>
        </w:rPr>
        <w:t>all</w:t>
      </w:r>
      <w:r w:rsidRPr="00726989">
        <w:rPr>
          <w:rFonts w:ascii="Verdana" w:hAnsi="Verdana"/>
        </w:rPr>
        <w:t xml:space="preserve"> community members who want to work together, network, and brainstorm to achieve a greater </w:t>
      </w:r>
      <w:r w:rsidR="000E0B37">
        <w:rPr>
          <w:rFonts w:ascii="Verdana" w:hAnsi="Verdana"/>
        </w:rPr>
        <w:t>level of health</w:t>
      </w:r>
      <w:r w:rsidR="00AE39CC">
        <w:rPr>
          <w:rFonts w:ascii="Verdana" w:hAnsi="Verdana"/>
        </w:rPr>
        <w:t xml:space="preserve"> and wellness</w:t>
      </w:r>
      <w:r w:rsidR="000E0B37">
        <w:rPr>
          <w:rFonts w:ascii="Verdana" w:hAnsi="Verdana"/>
        </w:rPr>
        <w:t xml:space="preserve"> for everyone in</w:t>
      </w:r>
      <w:r w:rsidRPr="00726989">
        <w:rPr>
          <w:rFonts w:ascii="Verdana" w:hAnsi="Verdana"/>
        </w:rPr>
        <w:t xml:space="preserve"> </w:t>
      </w:r>
      <w:r w:rsidR="000E0B37">
        <w:rPr>
          <w:rFonts w:ascii="Verdana" w:hAnsi="Verdana"/>
        </w:rPr>
        <w:t>Clatsop C</w:t>
      </w:r>
      <w:r w:rsidRPr="00726989">
        <w:rPr>
          <w:rFonts w:ascii="Verdana" w:hAnsi="Verdana"/>
        </w:rPr>
        <w:t>ounty.</w:t>
      </w:r>
    </w:p>
    <w:p w14:paraId="367E66BC" w14:textId="77777777" w:rsidR="000E0B37" w:rsidRPr="000E0B37" w:rsidRDefault="000E0B37" w:rsidP="00726989">
      <w:pPr>
        <w:pStyle w:val="ListParagraph"/>
        <w:numPr>
          <w:ilvl w:val="0"/>
          <w:numId w:val="13"/>
        </w:numPr>
        <w:spacing w:after="0"/>
        <w:rPr>
          <w:rFonts w:ascii="Verdana" w:hAnsi="Verdana"/>
        </w:rPr>
      </w:pPr>
      <w:r w:rsidRPr="000E0B37">
        <w:rPr>
          <w:rFonts w:ascii="Verdana" w:hAnsi="Verdana"/>
        </w:rPr>
        <w:t>Alternative organization representation is encouraged when possible to maintain consistency</w:t>
      </w:r>
      <w:r w:rsidR="00A31733" w:rsidRPr="000E0B37">
        <w:rPr>
          <w:rFonts w:ascii="Verdana" w:hAnsi="Verdana"/>
        </w:rPr>
        <w:t xml:space="preserve"> </w:t>
      </w:r>
      <w:r w:rsidRPr="000E0B37">
        <w:rPr>
          <w:rFonts w:ascii="Verdana" w:hAnsi="Verdana"/>
        </w:rPr>
        <w:t>of communication and shared knowledge between meetings.</w:t>
      </w:r>
    </w:p>
    <w:p w14:paraId="2A3802E7" w14:textId="77777777" w:rsidR="00A31733" w:rsidRPr="00A31733" w:rsidRDefault="00A31733" w:rsidP="00A31733">
      <w:pPr>
        <w:spacing w:after="0"/>
        <w:rPr>
          <w:rFonts w:ascii="Verdana" w:hAnsi="Verdana"/>
          <w:b/>
        </w:rPr>
      </w:pPr>
      <w:r w:rsidRPr="00A31733">
        <w:rPr>
          <w:rFonts w:ascii="Verdana" w:hAnsi="Verdana"/>
          <w:b/>
        </w:rPr>
        <w:tab/>
      </w:r>
    </w:p>
    <w:p w14:paraId="41D43222" w14:textId="77777777" w:rsidR="00A31733" w:rsidRPr="00A31733" w:rsidRDefault="00A31733" w:rsidP="00A31733">
      <w:pPr>
        <w:spacing w:after="0"/>
        <w:rPr>
          <w:rFonts w:ascii="Verdana" w:hAnsi="Verdana"/>
          <w:b/>
        </w:rPr>
      </w:pPr>
      <w:r w:rsidRPr="00A31733">
        <w:rPr>
          <w:rFonts w:ascii="Verdana" w:hAnsi="Verdana"/>
          <w:b/>
        </w:rPr>
        <w:t>Decision Making</w:t>
      </w:r>
    </w:p>
    <w:p w14:paraId="04941081" w14:textId="77777777" w:rsidR="00A31733" w:rsidRPr="00A31733" w:rsidRDefault="00A31733" w:rsidP="00A31733">
      <w:pPr>
        <w:spacing w:after="0"/>
        <w:rPr>
          <w:rFonts w:ascii="Verdana" w:hAnsi="Verdana"/>
        </w:rPr>
      </w:pPr>
      <w:r w:rsidRPr="00A31733">
        <w:rPr>
          <w:rFonts w:ascii="Verdana" w:hAnsi="Verdana"/>
        </w:rPr>
        <w:t>Decisions will be made by consensus when possible and by a simple majority of those present when consensus cannot be reached. It is encouraged to use “fist to five.”</w:t>
      </w:r>
    </w:p>
    <w:p w14:paraId="3F49E9A6" w14:textId="77777777" w:rsidR="00A31733" w:rsidRPr="00A31733" w:rsidRDefault="00A31733" w:rsidP="00A31733">
      <w:pPr>
        <w:spacing w:after="0"/>
        <w:rPr>
          <w:rFonts w:ascii="Verdana" w:hAnsi="Verdana"/>
          <w:b/>
        </w:rPr>
      </w:pPr>
    </w:p>
    <w:p w14:paraId="11955568" w14:textId="77777777" w:rsidR="00385BF3" w:rsidRDefault="0035542D" w:rsidP="00A31733">
      <w:pPr>
        <w:spacing w:after="0"/>
        <w:rPr>
          <w:rFonts w:ascii="Verdana" w:hAnsi="Verdana"/>
          <w:b/>
        </w:rPr>
      </w:pPr>
      <w:r>
        <w:rPr>
          <w:rFonts w:ascii="Verdana" w:hAnsi="Verdana"/>
          <w:b/>
        </w:rPr>
        <w:t>Financial</w:t>
      </w:r>
      <w:r w:rsidR="00A31733" w:rsidRPr="00A31733">
        <w:rPr>
          <w:rFonts w:ascii="Verdana" w:hAnsi="Verdana"/>
          <w:b/>
        </w:rPr>
        <w:t xml:space="preserve"> </w:t>
      </w:r>
      <w:r w:rsidR="00385BF3">
        <w:rPr>
          <w:rFonts w:ascii="Verdana" w:hAnsi="Verdana"/>
          <w:b/>
        </w:rPr>
        <w:t xml:space="preserve">Structure </w:t>
      </w:r>
    </w:p>
    <w:p w14:paraId="28FA30ED" w14:textId="77777777" w:rsidR="00A31733" w:rsidRDefault="00AE39CC" w:rsidP="00A31733">
      <w:pPr>
        <w:spacing w:after="0"/>
        <w:rPr>
          <w:rFonts w:ascii="Verdana" w:hAnsi="Verdana"/>
        </w:rPr>
      </w:pPr>
      <w:r>
        <w:rPr>
          <w:rFonts w:ascii="Verdana" w:hAnsi="Verdana"/>
        </w:rPr>
        <w:t xml:space="preserve">Clatsop County Department of Public Health provides funding for CHART’s website and other IT services. Aside from these services, </w:t>
      </w:r>
      <w:r w:rsidR="00DA7B6B" w:rsidRPr="00DA7B6B">
        <w:rPr>
          <w:rFonts w:ascii="Verdana" w:hAnsi="Verdana"/>
        </w:rPr>
        <w:t xml:space="preserve">CHART functions with no operating budget. Should the need for a </w:t>
      </w:r>
      <w:r w:rsidR="00385BF3">
        <w:rPr>
          <w:rFonts w:ascii="Verdana" w:hAnsi="Verdana"/>
        </w:rPr>
        <w:t>fiscal</w:t>
      </w:r>
      <w:r w:rsidR="00DA7B6B" w:rsidRPr="00DA7B6B">
        <w:rPr>
          <w:rFonts w:ascii="Verdana" w:hAnsi="Verdana"/>
        </w:rPr>
        <w:t xml:space="preserve"> agent arise</w:t>
      </w:r>
      <w:r w:rsidR="00DA7B6B">
        <w:rPr>
          <w:rFonts w:ascii="Verdana" w:hAnsi="Verdana"/>
        </w:rPr>
        <w:t>, one will be</w:t>
      </w:r>
      <w:r w:rsidR="00385BF3">
        <w:rPr>
          <w:rFonts w:ascii="Verdana" w:hAnsi="Verdana"/>
        </w:rPr>
        <w:t xml:space="preserve"> decided on at the time of need based on the specific project and partners involved</w:t>
      </w:r>
    </w:p>
    <w:p w14:paraId="2133CC24" w14:textId="77777777" w:rsidR="001A1B2E" w:rsidRDefault="001A1B2E" w:rsidP="00A31733">
      <w:pPr>
        <w:spacing w:after="0"/>
        <w:rPr>
          <w:rFonts w:ascii="Verdana" w:hAnsi="Verdana"/>
        </w:rPr>
      </w:pPr>
    </w:p>
    <w:p w14:paraId="5B2B44F6" w14:textId="77777777" w:rsidR="001A1B2E" w:rsidRPr="001A1B2E" w:rsidRDefault="001A1B2E" w:rsidP="00A31733">
      <w:pPr>
        <w:spacing w:after="0"/>
        <w:rPr>
          <w:rFonts w:ascii="Verdana" w:hAnsi="Verdana"/>
          <w:b/>
        </w:rPr>
      </w:pPr>
      <w:r w:rsidRPr="001A1B2E">
        <w:rPr>
          <w:rFonts w:ascii="Verdana" w:hAnsi="Verdana"/>
          <w:b/>
        </w:rPr>
        <w:t>Letters of Support</w:t>
      </w:r>
    </w:p>
    <w:p w14:paraId="260180F0" w14:textId="77777777" w:rsidR="00A31733" w:rsidRDefault="001A1B2E" w:rsidP="00A31733">
      <w:pPr>
        <w:spacing w:after="0"/>
        <w:rPr>
          <w:rFonts w:ascii="Verdana" w:hAnsi="Verdana"/>
        </w:rPr>
      </w:pPr>
      <w:r>
        <w:rPr>
          <w:rFonts w:ascii="Verdana" w:hAnsi="Verdana"/>
        </w:rPr>
        <w:lastRenderedPageBreak/>
        <w:t>CHART is asked from time to time to write a letter of support for a member or community partner’s grant proposal or project. If the majority of members present are supportive, a letter can be written by a member on “behalf of CHART” but should use the following dis</w:t>
      </w:r>
      <w:r w:rsidR="006E166B">
        <w:rPr>
          <w:rFonts w:ascii="Verdana" w:hAnsi="Verdana"/>
        </w:rPr>
        <w:t>claimer:</w:t>
      </w:r>
    </w:p>
    <w:p w14:paraId="22BC3C6C" w14:textId="77777777" w:rsidR="006E166B" w:rsidRPr="006E166B" w:rsidRDefault="006E166B" w:rsidP="006E166B">
      <w:pPr>
        <w:rPr>
          <w:rFonts w:ascii="Verdana" w:hAnsi="Verdana"/>
          <w:i/>
        </w:rPr>
      </w:pPr>
      <w:r>
        <w:rPr>
          <w:rFonts w:ascii="Verdana" w:hAnsi="Verdana"/>
          <w:i/>
        </w:rPr>
        <w:t>“</w:t>
      </w:r>
      <w:r w:rsidRPr="006E166B">
        <w:rPr>
          <w:rFonts w:ascii="Verdana" w:hAnsi="Verdana"/>
          <w:i/>
        </w:rPr>
        <w:t>The views and opinions expressed in this document are those which reflect that of the collective of the Community Health Advisory and Resource Team and do not necessarily represent the opinion of a single member or entity belonging to this collaborative.</w:t>
      </w:r>
      <w:r>
        <w:rPr>
          <w:rFonts w:ascii="Verdana" w:hAnsi="Verdana"/>
          <w:i/>
        </w:rPr>
        <w:t>”</w:t>
      </w:r>
    </w:p>
    <w:p w14:paraId="2A66CEC8" w14:textId="77777777" w:rsidR="006E166B" w:rsidRPr="001A1B2E" w:rsidRDefault="006E166B" w:rsidP="00A31733">
      <w:pPr>
        <w:spacing w:after="0"/>
        <w:rPr>
          <w:rFonts w:ascii="Verdana" w:hAnsi="Verdana"/>
        </w:rPr>
      </w:pPr>
    </w:p>
    <w:p w14:paraId="651C3D36" w14:textId="77777777" w:rsidR="00095BB3" w:rsidRPr="00A31733" w:rsidRDefault="00095BB3" w:rsidP="00470A12">
      <w:pPr>
        <w:spacing w:after="0"/>
        <w:rPr>
          <w:rFonts w:ascii="Verdana" w:hAnsi="Verdana"/>
          <w:b/>
        </w:rPr>
      </w:pPr>
    </w:p>
    <w:p w14:paraId="07653788" w14:textId="77777777" w:rsidR="00095BB3" w:rsidRDefault="00095BB3" w:rsidP="00470A12">
      <w:pPr>
        <w:spacing w:after="0"/>
        <w:rPr>
          <w:b/>
          <w:color w:val="4F81BD" w:themeColor="accent1"/>
        </w:rPr>
      </w:pPr>
    </w:p>
    <w:p w14:paraId="511019FF" w14:textId="77777777" w:rsidR="00095BB3" w:rsidRPr="00EF435D" w:rsidRDefault="00095BB3" w:rsidP="006E166B">
      <w:pPr>
        <w:spacing w:after="0"/>
        <w:rPr>
          <w:b/>
          <w:color w:val="4F81BD" w:themeColor="accent1"/>
        </w:rPr>
      </w:pPr>
    </w:p>
    <w:sectPr w:rsidR="00095BB3" w:rsidRPr="00EF435D" w:rsidSect="00466B63">
      <w:headerReference w:type="even"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3E1C" w14:textId="77777777" w:rsidR="00546975" w:rsidRDefault="00546975" w:rsidP="00991CB7">
      <w:pPr>
        <w:spacing w:after="0" w:line="240" w:lineRule="auto"/>
      </w:pPr>
      <w:r>
        <w:separator/>
      </w:r>
    </w:p>
  </w:endnote>
  <w:endnote w:type="continuationSeparator" w:id="0">
    <w:p w14:paraId="7B0A2A7E" w14:textId="77777777" w:rsidR="00546975" w:rsidRDefault="00546975" w:rsidP="0099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C9F3" w14:textId="6032A925" w:rsidR="00524DF4" w:rsidRDefault="00D75150" w:rsidP="00524DF4">
    <w:pPr>
      <w:pStyle w:val="Footer"/>
      <w:jc w:val="center"/>
      <w:rPr>
        <w:sz w:val="20"/>
        <w:szCs w:val="20"/>
      </w:rPr>
    </w:pPr>
    <w:r>
      <w:rPr>
        <w:noProof/>
      </w:rPr>
      <w:drawing>
        <wp:inline distT="0" distB="0" distL="0" distR="0" wp14:anchorId="7AECCA89" wp14:editId="6922D776">
          <wp:extent cx="376748" cy="365760"/>
          <wp:effectExtent l="0" t="0" r="4445"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96350" cy="384790"/>
                  </a:xfrm>
                  <a:prstGeom prst="rect">
                    <a:avLst/>
                  </a:prstGeom>
                </pic:spPr>
              </pic:pic>
            </a:graphicData>
          </a:graphic>
        </wp:inline>
      </w:drawing>
    </w:r>
    <w:r w:rsidR="003A399A">
      <w:t xml:space="preserve"> </w:t>
    </w:r>
    <w:r w:rsidR="003A399A">
      <w:rPr>
        <w:noProof/>
      </w:rPr>
      <w:drawing>
        <wp:inline distT="0" distB="0" distL="0" distR="0" wp14:anchorId="78B0C712" wp14:editId="30D1EB63">
          <wp:extent cx="266700" cy="318880"/>
          <wp:effectExtent l="0" t="0" r="0" b="5080"/>
          <wp:docPr id="9" name="Picture 9">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
                  </pic:cNvPr>
                  <pic:cNvPicPr/>
                </pic:nvPicPr>
                <pic:blipFill>
                  <a:blip r:embed="rId4">
                    <a:extLst>
                      <a:ext uri="{28A0092B-C50C-407E-A947-70E740481C1C}">
                        <a14:useLocalDpi xmlns:a14="http://schemas.microsoft.com/office/drawing/2010/main" val="0"/>
                      </a:ext>
                    </a:extLst>
                  </a:blip>
                  <a:stretch>
                    <a:fillRect/>
                  </a:stretch>
                </pic:blipFill>
                <pic:spPr>
                  <a:xfrm rot="10800000" flipH="1" flipV="1">
                    <a:off x="0" y="0"/>
                    <a:ext cx="289336" cy="345944"/>
                  </a:xfrm>
                  <a:prstGeom prst="rect">
                    <a:avLst/>
                  </a:prstGeom>
                </pic:spPr>
              </pic:pic>
            </a:graphicData>
          </a:graphic>
        </wp:inline>
      </w:drawing>
    </w:r>
    <w:r w:rsidR="00524DF4">
      <w:rPr>
        <w:sz w:val="20"/>
        <w:szCs w:val="20"/>
      </w:rPr>
      <w:t xml:space="preserve"> </w:t>
    </w:r>
  </w:p>
  <w:p w14:paraId="500C34A9" w14:textId="77777777" w:rsidR="00524DF4" w:rsidRPr="007F446C" w:rsidRDefault="00524DF4" w:rsidP="00524DF4">
    <w:pPr>
      <w:pStyle w:val="Footer"/>
      <w:jc w:val="center"/>
      <w:rPr>
        <w:sz w:val="20"/>
        <w:szCs w:val="20"/>
      </w:rPr>
    </w:pPr>
    <w:r w:rsidRPr="007F446C">
      <w:rPr>
        <w:sz w:val="20"/>
        <w:szCs w:val="20"/>
      </w:rPr>
      <w:t>version 12.19</w:t>
    </w:r>
  </w:p>
  <w:p w14:paraId="7F4D18DF" w14:textId="77777777" w:rsidR="00991CB7" w:rsidRDefault="00991CB7" w:rsidP="00F52D92">
    <w:pPr>
      <w:pStyle w:val="Footer"/>
      <w:jc w:val="center"/>
    </w:pPr>
  </w:p>
  <w:p w14:paraId="4BC02F47" w14:textId="77777777" w:rsidR="00524DF4" w:rsidRPr="00524DF4" w:rsidRDefault="00524DF4" w:rsidP="00524DF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075AA" w14:textId="77777777" w:rsidR="00546975" w:rsidRDefault="00546975" w:rsidP="00991CB7">
      <w:pPr>
        <w:spacing w:after="0" w:line="240" w:lineRule="auto"/>
      </w:pPr>
      <w:r>
        <w:separator/>
      </w:r>
    </w:p>
  </w:footnote>
  <w:footnote w:type="continuationSeparator" w:id="0">
    <w:p w14:paraId="648BF830" w14:textId="77777777" w:rsidR="00546975" w:rsidRDefault="00546975" w:rsidP="00991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454C" w14:textId="77777777" w:rsidR="00991CB7" w:rsidRDefault="00546975">
    <w:pPr>
      <w:pStyle w:val="Header"/>
    </w:pPr>
    <w:r>
      <w:rPr>
        <w:noProof/>
      </w:rPr>
      <w:pict w14:anchorId="06CB0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96020" o:spid="_x0000_s2057" type="#_x0000_t75" style="position:absolute;margin-left:0;margin-top:0;width:540pt;height:540pt;z-index:-251657216;mso-position-horizontal:center;mso-position-horizontal-relative:margin;mso-position-vertical:center;mso-position-vertical-relative:margin" o:allowincell="f">
          <v:imagedata r:id="rId1" o:title="CHART no wor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6674" w14:textId="77777777" w:rsidR="00991CB7" w:rsidRDefault="00546975">
    <w:pPr>
      <w:pStyle w:val="Header"/>
    </w:pPr>
    <w:r>
      <w:rPr>
        <w:noProof/>
      </w:rPr>
      <w:pict w14:anchorId="003FF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96019" o:spid="_x0000_s2056" type="#_x0000_t75" style="position:absolute;margin-left:0;margin-top:0;width:540pt;height:540pt;z-index:-251658240;mso-position-horizontal:center;mso-position-horizontal-relative:margin;mso-position-vertical:center;mso-position-vertical-relative:margin" o:allowincell="f">
          <v:imagedata r:id="rId1" o:title="CHART no word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6pt;height:168.6pt" o:bullet="t">
        <v:imagedata r:id="rId1" o:title="CHART no words"/>
      </v:shape>
    </w:pict>
  </w:numPicBullet>
  <w:abstractNum w:abstractNumId="0" w15:restartNumberingAfterBreak="0">
    <w:nsid w:val="1B02635B"/>
    <w:multiLevelType w:val="hybridMultilevel"/>
    <w:tmpl w:val="D7E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E0DDC"/>
    <w:multiLevelType w:val="hybridMultilevel"/>
    <w:tmpl w:val="D3E0F63E"/>
    <w:lvl w:ilvl="0" w:tplc="4B04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E2135"/>
    <w:multiLevelType w:val="hybridMultilevel"/>
    <w:tmpl w:val="2D28BE82"/>
    <w:lvl w:ilvl="0" w:tplc="763C3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57280"/>
    <w:multiLevelType w:val="hybridMultilevel"/>
    <w:tmpl w:val="B864590C"/>
    <w:lvl w:ilvl="0" w:tplc="763C3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868C9"/>
    <w:multiLevelType w:val="hybridMultilevel"/>
    <w:tmpl w:val="54FE0A0E"/>
    <w:lvl w:ilvl="0" w:tplc="763C3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763C3A84">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44492"/>
    <w:multiLevelType w:val="hybridMultilevel"/>
    <w:tmpl w:val="68FAB0C4"/>
    <w:lvl w:ilvl="0" w:tplc="763C3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B04A3"/>
    <w:multiLevelType w:val="hybridMultilevel"/>
    <w:tmpl w:val="42C623DC"/>
    <w:lvl w:ilvl="0" w:tplc="763C3A84">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045213E"/>
    <w:multiLevelType w:val="hybridMultilevel"/>
    <w:tmpl w:val="F4A2AC1A"/>
    <w:lvl w:ilvl="0" w:tplc="763C3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22967"/>
    <w:multiLevelType w:val="hybridMultilevel"/>
    <w:tmpl w:val="16A8A26E"/>
    <w:lvl w:ilvl="0" w:tplc="763C3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F67F4"/>
    <w:multiLevelType w:val="hybridMultilevel"/>
    <w:tmpl w:val="797C01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EC73987"/>
    <w:multiLevelType w:val="hybridMultilevel"/>
    <w:tmpl w:val="557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013AE"/>
    <w:multiLevelType w:val="hybridMultilevel"/>
    <w:tmpl w:val="4E126486"/>
    <w:lvl w:ilvl="0" w:tplc="763C3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E76BF"/>
    <w:multiLevelType w:val="hybridMultilevel"/>
    <w:tmpl w:val="C0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B595E"/>
    <w:multiLevelType w:val="hybridMultilevel"/>
    <w:tmpl w:val="43AC8314"/>
    <w:lvl w:ilvl="0" w:tplc="763C3A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
  </w:num>
  <w:num w:numId="5">
    <w:abstractNumId w:val="12"/>
  </w:num>
  <w:num w:numId="6">
    <w:abstractNumId w:val="8"/>
  </w:num>
  <w:num w:numId="7">
    <w:abstractNumId w:val="7"/>
  </w:num>
  <w:num w:numId="8">
    <w:abstractNumId w:val="3"/>
  </w:num>
  <w:num w:numId="9">
    <w:abstractNumId w:val="13"/>
  </w:num>
  <w:num w:numId="10">
    <w:abstractNumId w:val="4"/>
  </w:num>
  <w:num w:numId="11">
    <w:abstractNumId w:val="6"/>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56"/>
    <w:rsid w:val="00003B56"/>
    <w:rsid w:val="00025D92"/>
    <w:rsid w:val="00066A1E"/>
    <w:rsid w:val="00095BB3"/>
    <w:rsid w:val="000E0B37"/>
    <w:rsid w:val="0010475B"/>
    <w:rsid w:val="00125F69"/>
    <w:rsid w:val="0017479B"/>
    <w:rsid w:val="00174B1B"/>
    <w:rsid w:val="001A1B2E"/>
    <w:rsid w:val="001A4467"/>
    <w:rsid w:val="001C4F62"/>
    <w:rsid w:val="001E7280"/>
    <w:rsid w:val="00237609"/>
    <w:rsid w:val="0027308C"/>
    <w:rsid w:val="002B06EB"/>
    <w:rsid w:val="002C1152"/>
    <w:rsid w:val="002D2DFD"/>
    <w:rsid w:val="0035542D"/>
    <w:rsid w:val="00381497"/>
    <w:rsid w:val="00385BF3"/>
    <w:rsid w:val="003942E0"/>
    <w:rsid w:val="003A0449"/>
    <w:rsid w:val="003A399A"/>
    <w:rsid w:val="00414A63"/>
    <w:rsid w:val="00466B63"/>
    <w:rsid w:val="00470A12"/>
    <w:rsid w:val="00506DB1"/>
    <w:rsid w:val="00524DF4"/>
    <w:rsid w:val="00546975"/>
    <w:rsid w:val="005D646F"/>
    <w:rsid w:val="00641F7C"/>
    <w:rsid w:val="00675A07"/>
    <w:rsid w:val="00682D6A"/>
    <w:rsid w:val="006957CC"/>
    <w:rsid w:val="006E166B"/>
    <w:rsid w:val="00726989"/>
    <w:rsid w:val="0077180F"/>
    <w:rsid w:val="0085185B"/>
    <w:rsid w:val="008B44DF"/>
    <w:rsid w:val="00926BB7"/>
    <w:rsid w:val="00940684"/>
    <w:rsid w:val="00991CB7"/>
    <w:rsid w:val="009B1023"/>
    <w:rsid w:val="00A11206"/>
    <w:rsid w:val="00A31733"/>
    <w:rsid w:val="00AE39CC"/>
    <w:rsid w:val="00B7216D"/>
    <w:rsid w:val="00C1413D"/>
    <w:rsid w:val="00C400C2"/>
    <w:rsid w:val="00CA43A4"/>
    <w:rsid w:val="00D11E1F"/>
    <w:rsid w:val="00D6073E"/>
    <w:rsid w:val="00D75150"/>
    <w:rsid w:val="00D76406"/>
    <w:rsid w:val="00D94DC6"/>
    <w:rsid w:val="00DA7B6B"/>
    <w:rsid w:val="00DE19B6"/>
    <w:rsid w:val="00E151F5"/>
    <w:rsid w:val="00E2283B"/>
    <w:rsid w:val="00E6777B"/>
    <w:rsid w:val="00E86962"/>
    <w:rsid w:val="00EF435D"/>
    <w:rsid w:val="00EF5A53"/>
    <w:rsid w:val="00F05519"/>
    <w:rsid w:val="00F37BDE"/>
    <w:rsid w:val="00F52D92"/>
    <w:rsid w:val="00F81754"/>
    <w:rsid w:val="00F94420"/>
    <w:rsid w:val="00FD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71A9D24"/>
  <w15:docId w15:val="{96C099B7-EE77-43DC-996D-E36BF3ED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C6"/>
    <w:rPr>
      <w:rFonts w:ascii="Tahoma" w:hAnsi="Tahoma" w:cs="Tahoma"/>
      <w:sz w:val="16"/>
      <w:szCs w:val="16"/>
    </w:rPr>
  </w:style>
  <w:style w:type="paragraph" w:styleId="ListParagraph">
    <w:name w:val="List Paragraph"/>
    <w:basedOn w:val="Normal"/>
    <w:uiPriority w:val="34"/>
    <w:qFormat/>
    <w:rsid w:val="00F37BDE"/>
    <w:pPr>
      <w:ind w:left="720"/>
      <w:contextualSpacing/>
    </w:pPr>
  </w:style>
  <w:style w:type="table" w:styleId="TableGrid">
    <w:name w:val="Table Grid"/>
    <w:basedOn w:val="TableNormal"/>
    <w:uiPriority w:val="59"/>
    <w:rsid w:val="00F37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B7"/>
  </w:style>
  <w:style w:type="paragraph" w:styleId="Footer">
    <w:name w:val="footer"/>
    <w:basedOn w:val="Normal"/>
    <w:link w:val="FooterChar"/>
    <w:uiPriority w:val="99"/>
    <w:unhideWhenUsed/>
    <w:rsid w:val="00991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B7"/>
  </w:style>
  <w:style w:type="character" w:styleId="CommentReference">
    <w:name w:val="annotation reference"/>
    <w:basedOn w:val="DefaultParagraphFont"/>
    <w:uiPriority w:val="99"/>
    <w:semiHidden/>
    <w:unhideWhenUsed/>
    <w:rsid w:val="00C1413D"/>
    <w:rPr>
      <w:sz w:val="16"/>
      <w:szCs w:val="16"/>
    </w:rPr>
  </w:style>
  <w:style w:type="paragraph" w:styleId="CommentText">
    <w:name w:val="annotation text"/>
    <w:basedOn w:val="Normal"/>
    <w:link w:val="CommentTextChar"/>
    <w:uiPriority w:val="99"/>
    <w:semiHidden/>
    <w:unhideWhenUsed/>
    <w:rsid w:val="00C1413D"/>
    <w:pPr>
      <w:spacing w:line="240" w:lineRule="auto"/>
    </w:pPr>
    <w:rPr>
      <w:sz w:val="20"/>
      <w:szCs w:val="20"/>
    </w:rPr>
  </w:style>
  <w:style w:type="character" w:customStyle="1" w:styleId="CommentTextChar">
    <w:name w:val="Comment Text Char"/>
    <w:basedOn w:val="DefaultParagraphFont"/>
    <w:link w:val="CommentText"/>
    <w:uiPriority w:val="99"/>
    <w:semiHidden/>
    <w:rsid w:val="00C1413D"/>
    <w:rPr>
      <w:sz w:val="20"/>
      <w:szCs w:val="20"/>
    </w:rPr>
  </w:style>
  <w:style w:type="paragraph" w:styleId="CommentSubject">
    <w:name w:val="annotation subject"/>
    <w:basedOn w:val="CommentText"/>
    <w:next w:val="CommentText"/>
    <w:link w:val="CommentSubjectChar"/>
    <w:uiPriority w:val="99"/>
    <w:semiHidden/>
    <w:unhideWhenUsed/>
    <w:rsid w:val="00C1413D"/>
    <w:rPr>
      <w:b/>
      <w:bCs/>
    </w:rPr>
  </w:style>
  <w:style w:type="character" w:customStyle="1" w:styleId="CommentSubjectChar">
    <w:name w:val="Comment Subject Char"/>
    <w:basedOn w:val="CommentTextChar"/>
    <w:link w:val="CommentSubject"/>
    <w:uiPriority w:val="99"/>
    <w:semiHidden/>
    <w:rsid w:val="00C14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in/clatsop-county-chart/" TargetMode="External"/><Relationship Id="rId2" Type="http://schemas.openxmlformats.org/officeDocument/2006/relationships/image" Target="media/image3.jpg"/><Relationship Id="rId1" Type="http://schemas.openxmlformats.org/officeDocument/2006/relationships/hyperlink" Target="https://www.facebook.com/clatsopchart/?ref=bookmarks" TargetMode="External"/><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Blakesley</dc:creator>
  <cp:lastModifiedBy>Julia Hesse</cp:lastModifiedBy>
  <cp:revision>2</cp:revision>
  <cp:lastPrinted>2015-01-26T23:03:00Z</cp:lastPrinted>
  <dcterms:created xsi:type="dcterms:W3CDTF">2021-04-12T16:18:00Z</dcterms:created>
  <dcterms:modified xsi:type="dcterms:W3CDTF">2021-04-12T16:18:00Z</dcterms:modified>
</cp:coreProperties>
</file>